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梓潼县人民医院</w:t>
      </w:r>
    </w:p>
    <w:p>
      <w:pPr>
        <w:jc w:val="center"/>
        <w:rPr>
          <w:rFonts w:hint="eastAsia" w:ascii="黑体" w:hAnsi="黑体" w:eastAsia="黑体" w:cs="黑体"/>
          <w:b/>
          <w:bCs/>
          <w:color w:val="auto"/>
          <w:sz w:val="36"/>
          <w:szCs w:val="36"/>
          <w:highlight w:val="none"/>
          <w:lang w:eastAsia="zh-CN"/>
        </w:rPr>
      </w:pPr>
      <w:r>
        <w:rPr>
          <w:rFonts w:hint="eastAsia" w:ascii="黑体" w:hAnsi="黑体" w:eastAsia="黑体" w:cs="黑体"/>
          <w:b/>
          <w:bCs/>
          <w:color w:val="auto"/>
          <w:sz w:val="36"/>
          <w:szCs w:val="36"/>
          <w:highlight w:val="none"/>
          <w:lang w:val="en-US" w:eastAsia="zh-CN"/>
        </w:rPr>
        <w:t>病人陪护服务供应商采购</w:t>
      </w:r>
      <w:r>
        <w:rPr>
          <w:rFonts w:hint="eastAsia" w:ascii="黑体" w:hAnsi="黑体" w:eastAsia="黑体" w:cs="黑体"/>
          <w:b/>
          <w:bCs/>
          <w:color w:val="auto"/>
          <w:sz w:val="36"/>
          <w:szCs w:val="36"/>
          <w:highlight w:val="none"/>
          <w:lang w:eastAsia="zh-CN"/>
        </w:rPr>
        <w:t>项目（第二次）</w:t>
      </w:r>
    </w:p>
    <w:p>
      <w:pPr>
        <w:jc w:val="center"/>
        <w:rPr>
          <w:rFonts w:hint="eastAsia" w:ascii="楷体" w:hAnsi="楷体" w:eastAsia="楷体" w:cs="楷体"/>
          <w:b/>
          <w:bCs/>
          <w:color w:val="auto"/>
          <w:highlight w:val="none"/>
          <w:lang w:val="en-US" w:eastAsia="zh-CN"/>
        </w:rPr>
      </w:pPr>
    </w:p>
    <w:p>
      <w:pPr>
        <w:jc w:val="center"/>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项目编号：梓人医竞（2024）004号</w:t>
      </w:r>
    </w:p>
    <w:p>
      <w:pPr>
        <w:jc w:val="both"/>
        <w:rPr>
          <w:rFonts w:hint="eastAsia" w:ascii="宋体" w:hAnsi="宋体"/>
          <w:b/>
          <w:color w:val="auto"/>
          <w:spacing w:val="-30"/>
          <w:sz w:val="120"/>
          <w:szCs w:val="120"/>
          <w:highlight w:val="none"/>
        </w:rPr>
      </w:pPr>
    </w:p>
    <w:p>
      <w:pPr>
        <w:jc w:val="center"/>
        <w:rPr>
          <w:rFonts w:hint="eastAsia" w:ascii="宋体" w:hAnsi="宋体"/>
          <w:b/>
          <w:color w:val="auto"/>
          <w:spacing w:val="-30"/>
          <w:sz w:val="120"/>
          <w:szCs w:val="120"/>
          <w:highlight w:val="none"/>
        </w:rPr>
      </w:pPr>
      <w:r>
        <w:rPr>
          <w:rFonts w:hint="eastAsia" w:ascii="宋体" w:hAnsi="宋体"/>
          <w:b/>
          <w:color w:val="auto"/>
          <w:spacing w:val="-30"/>
          <w:sz w:val="120"/>
          <w:szCs w:val="120"/>
          <w:highlight w:val="none"/>
        </w:rPr>
        <w:t>竞争性磋商文件</w:t>
      </w:r>
    </w:p>
    <w:p>
      <w:pPr>
        <w:jc w:val="center"/>
        <w:rPr>
          <w:rFonts w:hint="eastAsia" w:ascii="楷体" w:hAnsi="楷体" w:eastAsia="楷体" w:cs="楷体"/>
          <w:b/>
          <w:bCs/>
          <w:color w:val="auto"/>
          <w:sz w:val="84"/>
          <w:highlight w:val="none"/>
        </w:rPr>
      </w:pPr>
    </w:p>
    <w:p>
      <w:pPr>
        <w:pStyle w:val="4"/>
        <w:rPr>
          <w:rFonts w:hint="eastAsia"/>
          <w:color w:val="auto"/>
          <w:highlight w:val="none"/>
        </w:rPr>
      </w:pPr>
    </w:p>
    <w:p>
      <w:pPr>
        <w:rPr>
          <w:rFonts w:hint="eastAsia"/>
          <w:color w:val="auto"/>
          <w:highlight w:val="none"/>
        </w:rPr>
      </w:pPr>
    </w:p>
    <w:p>
      <w:pPr>
        <w:pStyle w:val="4"/>
        <w:rPr>
          <w:rFonts w:hint="eastAsia"/>
          <w:color w:val="auto"/>
          <w:highlight w:val="none"/>
        </w:rPr>
      </w:pPr>
    </w:p>
    <w:p>
      <w:pPr>
        <w:spacing w:line="360" w:lineRule="auto"/>
        <w:jc w:val="center"/>
        <w:rPr>
          <w:rFonts w:hint="eastAsia" w:ascii="楷体" w:hAnsi="楷体" w:eastAsia="楷体" w:cs="楷体"/>
          <w:color w:val="auto"/>
          <w:szCs w:val="24"/>
          <w:highlight w:val="none"/>
        </w:rPr>
      </w:pPr>
    </w:p>
    <w:p>
      <w:pPr>
        <w:pStyle w:val="4"/>
        <w:rPr>
          <w:rFonts w:hint="eastAsia"/>
          <w:color w:val="auto"/>
          <w:highlight w:val="none"/>
        </w:rPr>
      </w:pPr>
    </w:p>
    <w:p>
      <w:pPr>
        <w:jc w:val="center"/>
        <w:rPr>
          <w:rFonts w:hint="eastAsia" w:ascii="黑体" w:hAnsi="黑体" w:eastAsia="黑体" w:cs="黑体"/>
          <w:b/>
          <w:bCs/>
          <w:color w:val="auto"/>
          <w:sz w:val="36"/>
          <w:szCs w:val="36"/>
          <w:highlight w:val="none"/>
          <w:lang w:val="en-US" w:eastAsia="zh-CN"/>
        </w:rPr>
      </w:pPr>
      <w:r>
        <w:rPr>
          <w:rFonts w:hint="eastAsia" w:ascii="黑体" w:hAnsi="黑体" w:eastAsia="黑体" w:cs="黑体"/>
          <w:b/>
          <w:bCs/>
          <w:color w:val="auto"/>
          <w:sz w:val="36"/>
          <w:szCs w:val="36"/>
          <w:highlight w:val="none"/>
          <w:lang w:val="en-US" w:eastAsia="zh-CN"/>
        </w:rPr>
        <w:t>梓潼县人民医院</w:t>
      </w:r>
    </w:p>
    <w:p>
      <w:pPr>
        <w:jc w:val="center"/>
        <w:rPr>
          <w:rFonts w:hint="eastAsia" w:ascii="方正小标宋简体" w:hAnsi="方正小标宋简体" w:eastAsia="方正小标宋简体" w:cs="方正小标宋简体"/>
          <w:b/>
          <w:bCs/>
          <w:color w:val="auto"/>
          <w:sz w:val="36"/>
          <w:szCs w:val="36"/>
          <w:highlight w:val="none"/>
          <w:lang w:val="en-US" w:eastAsia="zh-CN"/>
        </w:rPr>
      </w:pPr>
      <w:r>
        <w:rPr>
          <w:rFonts w:hint="eastAsia" w:ascii="黑体" w:hAnsi="黑体" w:eastAsia="黑体" w:cs="黑体"/>
          <w:b/>
          <w:bCs/>
          <w:color w:val="auto"/>
          <w:sz w:val="36"/>
          <w:szCs w:val="36"/>
          <w:highlight w:val="none"/>
          <w:lang w:val="en-US" w:eastAsia="zh-CN"/>
        </w:rPr>
        <w:t>2024年4月</w:t>
      </w:r>
    </w:p>
    <w:p>
      <w:pPr>
        <w:rPr>
          <w:rFonts w:hint="eastAsia" w:ascii="楷体" w:hAnsi="楷体" w:eastAsia="楷体" w:cs="楷体"/>
          <w:color w:val="auto"/>
          <w:highlight w:val="none"/>
        </w:rPr>
      </w:pPr>
    </w:p>
    <w:p>
      <w:pPr>
        <w:pStyle w:val="7"/>
        <w:rPr>
          <w:rFonts w:hint="eastAsia" w:ascii="楷体" w:hAnsi="楷体" w:eastAsia="楷体" w:cs="楷体"/>
          <w:color w:val="auto"/>
          <w:highlight w:val="none"/>
        </w:rPr>
      </w:pPr>
    </w:p>
    <w:p>
      <w:pPr>
        <w:jc w:val="center"/>
        <w:rPr>
          <w:rFonts w:hint="eastAsia" w:ascii="宋体" w:hAnsi="宋体" w:eastAsia="宋体" w:cs="宋体"/>
          <w:b/>
          <w:bCs/>
          <w:color w:val="auto"/>
          <w:sz w:val="36"/>
          <w:highlight w:val="none"/>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b/>
          <w:bCs/>
          <w:color w:val="auto"/>
          <w:highlight w:val="none"/>
        </w:rPr>
      </w:pPr>
      <w:r>
        <w:rPr>
          <w:rFonts w:hint="eastAsia" w:ascii="宋体" w:hAnsi="宋体" w:eastAsia="宋体" w:cs="宋体"/>
          <w:b/>
          <w:bCs/>
          <w:color w:val="auto"/>
          <w:sz w:val="36"/>
          <w:highlight w:val="none"/>
          <w:lang w:val="en-US" w:eastAsia="zh-CN"/>
        </w:rPr>
        <w:t xml:space="preserve">第一章 </w:t>
      </w:r>
      <w:r>
        <w:rPr>
          <w:rFonts w:hint="eastAsia" w:ascii="宋体" w:hAnsi="宋体" w:eastAsia="宋体" w:cs="宋体"/>
          <w:b/>
          <w:bCs/>
          <w:color w:val="auto"/>
          <w:sz w:val="36"/>
          <w:highlight w:val="none"/>
        </w:rPr>
        <w:t>磋商邀请</w:t>
      </w:r>
    </w:p>
    <w:p>
      <w:pPr>
        <w:spacing w:line="540" w:lineRule="exact"/>
        <w:ind w:left="640" w:firstLine="640" w:firstLineChars="200"/>
        <w:rPr>
          <w:rFonts w:hint="eastAsia" w:ascii="楷体" w:hAnsi="楷体" w:eastAsia="楷体" w:cs="楷体"/>
          <w:color w:val="auto"/>
          <w:highlight w:val="none"/>
        </w:rPr>
      </w:pPr>
    </w:p>
    <w:p>
      <w:pPr>
        <w:spacing w:line="540" w:lineRule="exact"/>
        <w:ind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梓潼县人民医院拟对</w:t>
      </w:r>
      <w:r>
        <w:rPr>
          <w:rFonts w:hint="eastAsia" w:ascii="仿宋" w:hAnsi="仿宋" w:eastAsia="仿宋" w:cs="仿宋"/>
          <w:b w:val="0"/>
          <w:bCs w:val="0"/>
          <w:color w:val="auto"/>
          <w:sz w:val="32"/>
          <w:szCs w:val="32"/>
          <w:highlight w:val="none"/>
          <w:lang w:eastAsia="zh-CN"/>
        </w:rPr>
        <w:t>病人陪护服务供应商采购项目（第二次）</w:t>
      </w:r>
      <w:r>
        <w:rPr>
          <w:rFonts w:hint="eastAsia" w:ascii="仿宋" w:hAnsi="仿宋" w:eastAsia="仿宋" w:cs="仿宋"/>
          <w:b w:val="0"/>
          <w:bCs w:val="0"/>
          <w:color w:val="auto"/>
          <w:sz w:val="32"/>
          <w:szCs w:val="32"/>
          <w:highlight w:val="none"/>
        </w:rPr>
        <w:t>采用竞争性</w:t>
      </w:r>
      <w:r>
        <w:rPr>
          <w:rFonts w:hint="eastAsia" w:ascii="仿宋" w:hAnsi="仿宋" w:eastAsia="仿宋" w:cs="仿宋"/>
          <w:b w:val="0"/>
          <w:bCs w:val="0"/>
          <w:color w:val="auto"/>
          <w:sz w:val="32"/>
          <w:szCs w:val="32"/>
          <w:highlight w:val="none"/>
          <w:lang w:eastAsia="zh-CN"/>
        </w:rPr>
        <w:t>磋商</w:t>
      </w:r>
      <w:r>
        <w:rPr>
          <w:rFonts w:hint="eastAsia" w:ascii="仿宋" w:hAnsi="仿宋" w:eastAsia="仿宋" w:cs="仿宋"/>
          <w:b w:val="0"/>
          <w:bCs w:val="0"/>
          <w:color w:val="auto"/>
          <w:sz w:val="32"/>
          <w:szCs w:val="32"/>
          <w:highlight w:val="none"/>
        </w:rPr>
        <w:t>方式进行采购，兹邀请符合本次采购要求的供应商参加本项目的竞争性</w:t>
      </w:r>
      <w:r>
        <w:rPr>
          <w:rFonts w:hint="eastAsia" w:ascii="仿宋" w:hAnsi="仿宋" w:eastAsia="仿宋" w:cs="仿宋"/>
          <w:b w:val="0"/>
          <w:bCs w:val="0"/>
          <w:color w:val="auto"/>
          <w:sz w:val="32"/>
          <w:szCs w:val="32"/>
          <w:highlight w:val="none"/>
          <w:lang w:eastAsia="zh-CN"/>
        </w:rPr>
        <w:t>磋商</w:t>
      </w:r>
      <w:r>
        <w:rPr>
          <w:rFonts w:hint="eastAsia" w:ascii="仿宋" w:hAnsi="仿宋" w:eastAsia="仿宋" w:cs="仿宋"/>
          <w:b w:val="0"/>
          <w:bCs w:val="0"/>
          <w:color w:val="auto"/>
          <w:sz w:val="32"/>
          <w:szCs w:val="32"/>
          <w:highlight w:val="none"/>
        </w:rPr>
        <w:t>。</w:t>
      </w:r>
    </w:p>
    <w:p>
      <w:pPr>
        <w:spacing w:line="540" w:lineRule="exact"/>
        <w:ind w:left="64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一、项目基本情况</w:t>
      </w:r>
    </w:p>
    <w:p>
      <w:pPr>
        <w:spacing w:line="440" w:lineRule="exact"/>
        <w:ind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 xml:space="preserve">1、采购人：梓潼县人民医院          </w:t>
      </w:r>
    </w:p>
    <w:p>
      <w:pPr>
        <w:spacing w:line="440" w:lineRule="exact"/>
        <w:ind w:firstLine="640" w:firstLineChars="200"/>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2、项目名称：</w:t>
      </w:r>
      <w:r>
        <w:rPr>
          <w:rFonts w:hint="eastAsia" w:ascii="仿宋" w:hAnsi="仿宋" w:eastAsia="仿宋" w:cs="仿宋"/>
          <w:b w:val="0"/>
          <w:bCs w:val="0"/>
          <w:color w:val="auto"/>
          <w:sz w:val="32"/>
          <w:szCs w:val="32"/>
          <w:highlight w:val="none"/>
          <w:lang w:eastAsia="zh-CN"/>
        </w:rPr>
        <w:t>病人陪护服务</w:t>
      </w:r>
      <w:r>
        <w:rPr>
          <w:rFonts w:hint="eastAsia" w:ascii="仿宋" w:hAnsi="仿宋" w:eastAsia="仿宋" w:cs="仿宋"/>
          <w:b w:val="0"/>
          <w:bCs w:val="0"/>
          <w:color w:val="auto"/>
          <w:sz w:val="32"/>
          <w:szCs w:val="32"/>
          <w:highlight w:val="none"/>
        </w:rPr>
        <w:t>供应商</w:t>
      </w:r>
    </w:p>
    <w:p>
      <w:pPr>
        <w:spacing w:line="44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3、项目编号：梓人医竞（2024）004号</w:t>
      </w:r>
    </w:p>
    <w:p>
      <w:pPr>
        <w:spacing w:line="440" w:lineRule="exact"/>
        <w:ind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 xml:space="preserve">、采购内容：详见项目内容及其他商务要求。     </w:t>
      </w:r>
    </w:p>
    <w:p>
      <w:pPr>
        <w:spacing w:line="44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5</w:t>
      </w:r>
      <w:r>
        <w:rPr>
          <w:rFonts w:hint="eastAsia" w:ascii="仿宋" w:hAnsi="仿宋" w:eastAsia="仿宋" w:cs="仿宋"/>
          <w:b w:val="0"/>
          <w:bCs w:val="0"/>
          <w:color w:val="auto"/>
          <w:sz w:val="32"/>
          <w:szCs w:val="32"/>
          <w:highlight w:val="none"/>
        </w:rPr>
        <w:t>、项目预算（人民币）：管理费</w:t>
      </w:r>
      <w:r>
        <w:rPr>
          <w:rFonts w:hint="eastAsia" w:ascii="仿宋" w:hAnsi="仿宋" w:eastAsia="仿宋" w:cs="仿宋"/>
          <w:b w:val="0"/>
          <w:bCs w:val="0"/>
          <w:color w:val="auto"/>
          <w:sz w:val="32"/>
          <w:szCs w:val="32"/>
          <w:highlight w:val="none"/>
          <w:lang w:val="en-US" w:eastAsia="zh-CN"/>
        </w:rPr>
        <w:t>不低于20000元/年（分2次报价，第1次响应文件报价不得低于招标控制价，第2次现场报价不得低于第1次响应文件报价,否则作为废标处理）</w:t>
      </w:r>
    </w:p>
    <w:p>
      <w:pPr>
        <w:spacing w:line="540" w:lineRule="exact"/>
        <w:ind w:left="64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二、供应商参加本次采购活动应具备下列条件</w:t>
      </w:r>
    </w:p>
    <w:p>
      <w:pPr>
        <w:spacing w:line="440" w:lineRule="exact"/>
        <w:ind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1.具有独立承担民事责任的能力；</w:t>
      </w:r>
    </w:p>
    <w:p>
      <w:pPr>
        <w:spacing w:line="440" w:lineRule="exact"/>
        <w:ind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2.具有良好的商业信誉和健全的财务会计制度；</w:t>
      </w:r>
    </w:p>
    <w:p>
      <w:pPr>
        <w:spacing w:line="440" w:lineRule="exact"/>
        <w:ind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3.具有履行合同所必需的设备和专业技术能力；</w:t>
      </w:r>
    </w:p>
    <w:p>
      <w:pPr>
        <w:spacing w:line="440" w:lineRule="exact"/>
        <w:ind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4.有依法缴纳税收和社会保障资金的良好记录；</w:t>
      </w:r>
    </w:p>
    <w:p>
      <w:pPr>
        <w:spacing w:line="440" w:lineRule="exact"/>
        <w:ind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5.参加采购活动前三年内，在经营活动中没有重大违法记录；</w:t>
      </w:r>
    </w:p>
    <w:p>
      <w:pPr>
        <w:spacing w:line="440" w:lineRule="exact"/>
        <w:ind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6.法律、行政法规规定的其他条件；</w:t>
      </w:r>
    </w:p>
    <w:p>
      <w:pPr>
        <w:spacing w:line="440" w:lineRule="exact"/>
        <w:ind w:firstLine="640" w:firstLineChars="200"/>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rPr>
        <w:t>7.本项目不接受联合体投标</w:t>
      </w:r>
      <w:r>
        <w:rPr>
          <w:rFonts w:hint="eastAsia" w:ascii="仿宋" w:hAnsi="仿宋" w:eastAsia="仿宋" w:cs="仿宋"/>
          <w:b w:val="0"/>
          <w:bCs w:val="0"/>
          <w:color w:val="auto"/>
          <w:sz w:val="32"/>
          <w:szCs w:val="32"/>
          <w:highlight w:val="none"/>
          <w:lang w:val="en-US" w:eastAsia="zh-CN"/>
        </w:rPr>
        <w:t>。</w:t>
      </w:r>
    </w:p>
    <w:p>
      <w:pPr>
        <w:spacing w:line="500" w:lineRule="exact"/>
        <w:ind w:firstLine="643" w:firstLineChars="200"/>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rPr>
        <w:t>三、质量要求：</w:t>
      </w:r>
      <w:r>
        <w:rPr>
          <w:rFonts w:hint="eastAsia" w:ascii="仿宋" w:hAnsi="仿宋" w:eastAsia="仿宋" w:cs="仿宋"/>
          <w:b w:val="0"/>
          <w:bCs w:val="0"/>
          <w:color w:val="auto"/>
          <w:sz w:val="32"/>
          <w:szCs w:val="32"/>
          <w:highlight w:val="none"/>
        </w:rPr>
        <w:t>符合国家、行业标准。</w:t>
      </w:r>
    </w:p>
    <w:p>
      <w:pPr>
        <w:spacing w:line="500" w:lineRule="exact"/>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四、获取磋商文件方式</w:t>
      </w:r>
    </w:p>
    <w:p>
      <w:pPr>
        <w:spacing w:line="50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自行下载。</w:t>
      </w:r>
    </w:p>
    <w:p>
      <w:pPr>
        <w:spacing w:line="500" w:lineRule="exact"/>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五、报名时间及方式</w:t>
      </w:r>
    </w:p>
    <w:p>
      <w:pPr>
        <w:numPr>
          <w:ilvl w:val="0"/>
          <w:numId w:val="0"/>
        </w:numPr>
        <w:spacing w:line="50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1.报名截止时间：2024年5月7日17：30。</w:t>
      </w:r>
    </w:p>
    <w:p>
      <w:pPr>
        <w:spacing w:line="50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2.报名方式：</w:t>
      </w:r>
    </w:p>
    <w:p>
      <w:pPr>
        <w:spacing w:line="500" w:lineRule="exact"/>
        <w:ind w:firstLine="640" w:firstLineChars="200"/>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邮箱报名：1815567173@qq.com(报名时上传公司资质压缩文件，邮件名为：病人陪护服务供应商（第二次）报名文件+公司全称+联系人及电话)</w:t>
      </w:r>
    </w:p>
    <w:p>
      <w:pPr>
        <w:spacing w:line="500" w:lineRule="exact"/>
        <w:ind w:firstLine="643" w:firstLineChars="200"/>
        <w:rPr>
          <w:rFonts w:hint="eastAsia" w:ascii="仿宋" w:hAnsi="仿宋" w:eastAsia="仿宋" w:cs="仿宋"/>
          <w:b w:val="0"/>
          <w:bCs w:val="0"/>
          <w:color w:val="auto"/>
          <w:sz w:val="32"/>
          <w:szCs w:val="32"/>
          <w:highlight w:val="none"/>
        </w:rPr>
      </w:pPr>
      <w:r>
        <w:rPr>
          <w:rFonts w:hint="eastAsia" w:ascii="仿宋" w:hAnsi="仿宋" w:eastAsia="仿宋" w:cs="仿宋"/>
          <w:b/>
          <w:bCs/>
          <w:color w:val="auto"/>
          <w:sz w:val="32"/>
          <w:szCs w:val="32"/>
          <w:highlight w:val="none"/>
          <w:lang w:val="en-US" w:eastAsia="zh-CN"/>
        </w:rPr>
        <w:t>六</w:t>
      </w:r>
      <w:r>
        <w:rPr>
          <w:rFonts w:hint="eastAsia" w:ascii="仿宋" w:hAnsi="仿宋" w:eastAsia="仿宋" w:cs="仿宋"/>
          <w:b/>
          <w:bCs/>
          <w:color w:val="auto"/>
          <w:sz w:val="32"/>
          <w:szCs w:val="32"/>
          <w:highlight w:val="none"/>
        </w:rPr>
        <w:t>、响应文件递交时间及地点：</w:t>
      </w:r>
      <w:bookmarkStart w:id="23" w:name="_GoBack"/>
      <w:bookmarkEnd w:id="23"/>
    </w:p>
    <w:p>
      <w:pPr>
        <w:spacing w:line="500" w:lineRule="exact"/>
        <w:ind w:firstLine="640" w:firstLineChars="200"/>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1.响应文件均须提供正本一份，副本二份，按序左侧胶装，每页加盖公司印章，需用档案袋密封，封装袋上注明公司及项目名称，加盖公司鲜章。</w:t>
      </w:r>
    </w:p>
    <w:p>
      <w:pPr>
        <w:spacing w:line="500" w:lineRule="exact"/>
        <w:ind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.响应文件（密封）递交截止时间：202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5</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9</w:t>
      </w:r>
      <w:r>
        <w:rPr>
          <w:rFonts w:hint="eastAsia" w:ascii="仿宋" w:hAnsi="仿宋" w:eastAsia="仿宋" w:cs="仿宋"/>
          <w:b w:val="0"/>
          <w:bCs w:val="0"/>
          <w:color w:val="auto"/>
          <w:sz w:val="32"/>
          <w:szCs w:val="32"/>
          <w:highlight w:val="none"/>
        </w:rPr>
        <w:t>日1</w:t>
      </w:r>
      <w:r>
        <w:rPr>
          <w:rFonts w:hint="eastAsia" w:ascii="仿宋" w:hAnsi="仿宋" w:eastAsia="仿宋" w:cs="仿宋"/>
          <w:b w:val="0"/>
          <w:bCs w:val="0"/>
          <w:color w:val="auto"/>
          <w:sz w:val="32"/>
          <w:szCs w:val="32"/>
          <w:highlight w:val="none"/>
          <w:lang w:val="en-US" w:eastAsia="zh-CN"/>
        </w:rPr>
        <w:t>5</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0</w:t>
      </w:r>
      <w:r>
        <w:rPr>
          <w:rFonts w:hint="eastAsia" w:ascii="仿宋" w:hAnsi="仿宋" w:eastAsia="仿宋" w:cs="仿宋"/>
          <w:b w:val="0"/>
          <w:bCs w:val="0"/>
          <w:color w:val="auto"/>
          <w:sz w:val="32"/>
          <w:szCs w:val="32"/>
          <w:highlight w:val="none"/>
        </w:rPr>
        <w:t>0（北京时间）</w:t>
      </w:r>
    </w:p>
    <w:p>
      <w:pPr>
        <w:spacing w:line="500" w:lineRule="exact"/>
        <w:ind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3</w:t>
      </w:r>
      <w:r>
        <w:rPr>
          <w:rFonts w:hint="eastAsia" w:ascii="仿宋" w:hAnsi="仿宋" w:eastAsia="仿宋" w:cs="仿宋"/>
          <w:b w:val="0"/>
          <w:bCs w:val="0"/>
          <w:color w:val="auto"/>
          <w:sz w:val="32"/>
          <w:szCs w:val="32"/>
          <w:highlight w:val="none"/>
        </w:rPr>
        <w:t>.递交地点：梓潼县人民医院办公楼</w:t>
      </w:r>
      <w:r>
        <w:rPr>
          <w:rFonts w:hint="eastAsia" w:ascii="仿宋" w:hAnsi="仿宋" w:eastAsia="仿宋" w:cs="仿宋"/>
          <w:b w:val="0"/>
          <w:bCs w:val="0"/>
          <w:color w:val="auto"/>
          <w:sz w:val="32"/>
          <w:szCs w:val="32"/>
          <w:highlight w:val="none"/>
          <w:lang w:val="en-US" w:eastAsia="zh-CN"/>
        </w:rPr>
        <w:t>三</w:t>
      </w:r>
      <w:r>
        <w:rPr>
          <w:rFonts w:hint="eastAsia" w:ascii="仿宋" w:hAnsi="仿宋" w:eastAsia="仿宋" w:cs="仿宋"/>
          <w:b w:val="0"/>
          <w:bCs w:val="0"/>
          <w:color w:val="auto"/>
          <w:sz w:val="32"/>
          <w:szCs w:val="32"/>
          <w:highlight w:val="none"/>
        </w:rPr>
        <w:t>楼会议室。</w:t>
      </w:r>
    </w:p>
    <w:p>
      <w:pPr>
        <w:spacing w:line="50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响应文件必须在递交响应文件截止时间前送达</w:t>
      </w:r>
      <w:r>
        <w:rPr>
          <w:rFonts w:hint="eastAsia" w:ascii="仿宋" w:hAnsi="仿宋" w:eastAsia="仿宋" w:cs="仿宋"/>
          <w:b w:val="0"/>
          <w:bCs w:val="0"/>
          <w:color w:val="auto"/>
          <w:sz w:val="32"/>
          <w:szCs w:val="32"/>
          <w:highlight w:val="none"/>
          <w:lang w:eastAsia="zh-CN"/>
        </w:rPr>
        <w:t>磋商</w:t>
      </w:r>
      <w:r>
        <w:rPr>
          <w:rFonts w:hint="eastAsia" w:ascii="仿宋" w:hAnsi="仿宋" w:eastAsia="仿宋" w:cs="仿宋"/>
          <w:b w:val="0"/>
          <w:bCs w:val="0"/>
          <w:color w:val="auto"/>
          <w:sz w:val="32"/>
          <w:szCs w:val="32"/>
          <w:highlight w:val="none"/>
          <w:lang w:val="en-US" w:eastAsia="zh-CN"/>
        </w:rPr>
        <w:t>地点。逾期送达、密封和标注错误的响应文件，恕不接收。本次采购不接收邮寄的响应文件。</w:t>
      </w:r>
    </w:p>
    <w:p>
      <w:pPr>
        <w:spacing w:line="50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4.响应文件开启时间：</w:t>
      </w: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5</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9</w:t>
      </w:r>
      <w:r>
        <w:rPr>
          <w:rFonts w:hint="eastAsia" w:ascii="仿宋" w:hAnsi="仿宋" w:eastAsia="仿宋" w:cs="仿宋"/>
          <w:b w:val="0"/>
          <w:bCs w:val="0"/>
          <w:color w:val="auto"/>
          <w:sz w:val="32"/>
          <w:szCs w:val="32"/>
          <w:highlight w:val="none"/>
        </w:rPr>
        <w:t>日1</w:t>
      </w:r>
      <w:r>
        <w:rPr>
          <w:rFonts w:hint="eastAsia" w:ascii="仿宋" w:hAnsi="仿宋" w:eastAsia="仿宋" w:cs="仿宋"/>
          <w:b w:val="0"/>
          <w:bCs w:val="0"/>
          <w:color w:val="auto"/>
          <w:sz w:val="32"/>
          <w:szCs w:val="32"/>
          <w:highlight w:val="none"/>
          <w:lang w:val="en-US" w:eastAsia="zh-CN"/>
        </w:rPr>
        <w:t>5</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0</w:t>
      </w:r>
      <w:r>
        <w:rPr>
          <w:rFonts w:hint="eastAsia" w:ascii="仿宋" w:hAnsi="仿宋" w:eastAsia="仿宋" w:cs="仿宋"/>
          <w:b w:val="0"/>
          <w:bCs w:val="0"/>
          <w:color w:val="auto"/>
          <w:sz w:val="32"/>
          <w:szCs w:val="32"/>
          <w:highlight w:val="none"/>
        </w:rPr>
        <w:t>0（北京时间）</w:t>
      </w:r>
      <w:r>
        <w:rPr>
          <w:rFonts w:hint="eastAsia" w:ascii="仿宋" w:hAnsi="仿宋" w:eastAsia="仿宋" w:cs="仿宋"/>
          <w:b w:val="0"/>
          <w:bCs w:val="0"/>
          <w:color w:val="auto"/>
          <w:sz w:val="32"/>
          <w:szCs w:val="32"/>
          <w:highlight w:val="none"/>
          <w:lang w:val="en-US" w:eastAsia="zh-CN"/>
        </w:rPr>
        <w:t>。</w:t>
      </w:r>
    </w:p>
    <w:p>
      <w:pPr>
        <w:spacing w:line="50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5.磋商地点：梓潼县人民医院办公楼三楼会议室。</w:t>
      </w:r>
    </w:p>
    <w:p>
      <w:pPr>
        <w:spacing w:line="500" w:lineRule="exact"/>
        <w:ind w:firstLine="643" w:firstLineChars="200"/>
        <w:rPr>
          <w:rFonts w:hint="eastAsia" w:ascii="仿宋" w:hAnsi="仿宋" w:eastAsia="仿宋" w:cs="仿宋"/>
          <w:b w:val="0"/>
          <w:bCs w:val="0"/>
          <w:color w:val="auto"/>
          <w:sz w:val="32"/>
          <w:szCs w:val="32"/>
          <w:highlight w:val="none"/>
          <w:lang w:eastAsia="zh-CN"/>
        </w:rPr>
      </w:pPr>
      <w:r>
        <w:rPr>
          <w:rFonts w:hint="eastAsia" w:ascii="仿宋" w:hAnsi="仿宋" w:eastAsia="仿宋" w:cs="仿宋"/>
          <w:b/>
          <w:bCs/>
          <w:color w:val="auto"/>
          <w:sz w:val="32"/>
          <w:szCs w:val="32"/>
          <w:highlight w:val="none"/>
          <w:lang w:val="en-US" w:eastAsia="zh-CN"/>
        </w:rPr>
        <w:t>七</w:t>
      </w:r>
      <w:r>
        <w:rPr>
          <w:rFonts w:hint="eastAsia" w:ascii="仿宋" w:hAnsi="仿宋" w:eastAsia="仿宋" w:cs="仿宋"/>
          <w:b/>
          <w:bCs/>
          <w:color w:val="auto"/>
          <w:sz w:val="32"/>
          <w:szCs w:val="32"/>
          <w:highlight w:val="none"/>
        </w:rPr>
        <w:t>、评审方法：</w:t>
      </w:r>
      <w:r>
        <w:rPr>
          <w:rFonts w:hint="eastAsia" w:ascii="仿宋" w:hAnsi="仿宋" w:eastAsia="仿宋" w:cs="仿宋"/>
          <w:b w:val="0"/>
          <w:bCs w:val="0"/>
          <w:color w:val="auto"/>
          <w:sz w:val="32"/>
          <w:szCs w:val="32"/>
          <w:highlight w:val="none"/>
        </w:rPr>
        <w:t>综合评分法</w:t>
      </w:r>
      <w:r>
        <w:rPr>
          <w:rFonts w:hint="eastAsia" w:ascii="仿宋" w:hAnsi="仿宋" w:eastAsia="仿宋" w:cs="仿宋"/>
          <w:b w:val="0"/>
          <w:bCs w:val="0"/>
          <w:color w:val="auto"/>
          <w:sz w:val="32"/>
          <w:szCs w:val="32"/>
          <w:highlight w:val="none"/>
          <w:lang w:eastAsia="zh-CN"/>
        </w:rPr>
        <w:t>。</w:t>
      </w:r>
    </w:p>
    <w:p>
      <w:pPr>
        <w:spacing w:line="500" w:lineRule="exact"/>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八、成交通知书的发放</w:t>
      </w:r>
    </w:p>
    <w:p>
      <w:pPr>
        <w:spacing w:line="50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采购人向成交单位并发出成交通知书，成交单位应在7个工作日内与采购人签订合同。</w:t>
      </w:r>
    </w:p>
    <w:p>
      <w:pPr>
        <w:spacing w:line="500" w:lineRule="exact"/>
        <w:ind w:firstLine="643"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九、联系方式</w:t>
      </w:r>
      <w:r>
        <w:rPr>
          <w:rFonts w:hint="eastAsia" w:ascii="仿宋" w:hAnsi="仿宋" w:eastAsia="仿宋" w:cs="仿宋"/>
          <w:b w:val="0"/>
          <w:bCs w:val="0"/>
          <w:color w:val="auto"/>
          <w:sz w:val="32"/>
          <w:szCs w:val="32"/>
          <w:highlight w:val="none"/>
          <w:lang w:val="en-US" w:eastAsia="zh-CN"/>
        </w:rPr>
        <w:t>：</w:t>
      </w:r>
    </w:p>
    <w:p>
      <w:pPr>
        <w:spacing w:line="50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采 购 人：梓潼县人民医院</w:t>
      </w:r>
    </w:p>
    <w:p>
      <w:pPr>
        <w:spacing w:line="50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地    址：梓潼县文昌镇金牛路中段200号</w:t>
      </w:r>
    </w:p>
    <w:p>
      <w:pPr>
        <w:spacing w:line="50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联 系 人：葛凯</w:t>
      </w:r>
    </w:p>
    <w:p>
      <w:pPr>
        <w:spacing w:line="50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联系电话：0816-8267530</w:t>
      </w:r>
    </w:p>
    <w:p>
      <w:pPr>
        <w:spacing w:line="360" w:lineRule="auto"/>
        <w:jc w:val="left"/>
        <w:rPr>
          <w:rFonts w:hint="eastAsia" w:ascii="仿宋" w:hAnsi="仿宋" w:eastAsia="仿宋" w:cs="仿宋"/>
          <w:b w:val="0"/>
          <w:bCs w:val="0"/>
          <w:color w:val="auto"/>
          <w:sz w:val="32"/>
          <w:szCs w:val="32"/>
          <w:highlight w:val="none"/>
        </w:rPr>
      </w:pPr>
    </w:p>
    <w:p>
      <w:pPr>
        <w:spacing w:line="360" w:lineRule="auto"/>
        <w:jc w:val="left"/>
        <w:rPr>
          <w:rFonts w:hint="eastAsia" w:ascii="楷体" w:hAnsi="楷体" w:eastAsia="楷体" w:cs="楷体"/>
          <w:b/>
          <w:bCs/>
          <w:color w:val="auto"/>
          <w:szCs w:val="24"/>
          <w:highlight w:val="none"/>
        </w:rPr>
      </w:pPr>
    </w:p>
    <w:p>
      <w:pPr>
        <w:jc w:val="center"/>
        <w:rPr>
          <w:rFonts w:hint="eastAsia" w:ascii="宋体" w:hAnsi="宋体" w:eastAsia="宋体" w:cs="宋体"/>
          <w:b/>
          <w:bCs/>
          <w:color w:val="auto"/>
          <w:sz w:val="36"/>
          <w:highlight w:val="none"/>
          <w:lang w:val="en-US" w:eastAsia="zh-CN"/>
        </w:rPr>
      </w:pPr>
      <w:r>
        <w:rPr>
          <w:rFonts w:hint="eastAsia" w:ascii="宋体" w:hAnsi="宋体" w:eastAsia="宋体" w:cs="宋体"/>
          <w:b/>
          <w:bCs/>
          <w:color w:val="auto"/>
          <w:sz w:val="36"/>
          <w:highlight w:val="none"/>
          <w:lang w:val="en-US" w:eastAsia="zh-CN"/>
        </w:rPr>
        <w:t xml:space="preserve"> </w:t>
      </w:r>
      <w:bookmarkStart w:id="0" w:name="_Toc10020"/>
      <w:bookmarkStart w:id="1" w:name="_Toc11528"/>
      <w:bookmarkStart w:id="2" w:name="_Toc32095_WPSOffice_Level1"/>
      <w:bookmarkStart w:id="3" w:name="_Toc29420"/>
      <w:bookmarkStart w:id="4" w:name="_Toc1970"/>
      <w:bookmarkStart w:id="5" w:name="_Toc15803"/>
      <w:r>
        <w:rPr>
          <w:rFonts w:hint="eastAsia" w:ascii="宋体" w:hAnsi="宋体" w:eastAsia="宋体" w:cs="宋体"/>
          <w:b/>
          <w:bCs/>
          <w:color w:val="auto"/>
          <w:sz w:val="36"/>
          <w:highlight w:val="none"/>
          <w:lang w:val="en-US" w:eastAsia="zh-CN"/>
        </w:rPr>
        <w:t>第二章 采购项目技术、服务、采购合同内容条款及其他商务要求</w:t>
      </w:r>
      <w:bookmarkEnd w:id="0"/>
      <w:bookmarkEnd w:id="1"/>
      <w:bookmarkEnd w:id="2"/>
      <w:bookmarkEnd w:id="3"/>
      <w:bookmarkEnd w:id="4"/>
      <w:bookmarkEnd w:id="5"/>
    </w:p>
    <w:p>
      <w:pPr>
        <w:pStyle w:val="15"/>
        <w:ind w:firstLine="0" w:firstLineChars="0"/>
        <w:rPr>
          <w:rFonts w:hint="eastAsia" w:ascii="仿宋" w:hAnsi="仿宋" w:eastAsia="仿宋" w:cs="仿宋"/>
          <w:b/>
          <w:color w:val="auto"/>
          <w:sz w:val="32"/>
          <w:szCs w:val="32"/>
          <w:highlight w:val="none"/>
        </w:rPr>
      </w:pPr>
      <w:r>
        <w:rPr>
          <w:rFonts w:hint="eastAsia" w:ascii="仿宋" w:hAnsi="仿宋" w:eastAsia="仿宋" w:cs="仿宋"/>
          <w:b/>
          <w:bCs/>
          <w:color w:val="auto"/>
          <w:sz w:val="32"/>
          <w:szCs w:val="32"/>
          <w:highlight w:val="none"/>
          <w:lang w:val="en-US" w:eastAsia="zh-CN"/>
        </w:rPr>
        <w:t>一、</w:t>
      </w:r>
      <w:r>
        <w:rPr>
          <w:rFonts w:hint="eastAsia" w:ascii="仿宋" w:hAnsi="仿宋" w:eastAsia="仿宋" w:cs="仿宋"/>
          <w:b/>
          <w:color w:val="auto"/>
          <w:sz w:val="32"/>
          <w:szCs w:val="32"/>
          <w:highlight w:val="none"/>
        </w:rPr>
        <w:t>项目名称：</w:t>
      </w:r>
    </w:p>
    <w:p>
      <w:pPr>
        <w:pStyle w:val="15"/>
        <w:ind w:firstLine="0" w:firstLineChars="0"/>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病人陪护服务供应商。</w:t>
      </w:r>
    </w:p>
    <w:p>
      <w:pPr>
        <w:pStyle w:val="15"/>
        <w:numPr>
          <w:ilvl w:val="0"/>
          <w:numId w:val="1"/>
        </w:numPr>
        <w:ind w:firstLine="0" w:firstLineChars="0"/>
        <w:rPr>
          <w:rFonts w:hint="eastAsia" w:ascii="仿宋" w:hAnsi="仿宋" w:eastAsia="仿宋" w:cs="仿宋"/>
          <w:b/>
          <w:bCs w:val="0"/>
          <w:color w:val="auto"/>
          <w:sz w:val="32"/>
          <w:szCs w:val="32"/>
          <w:highlight w:val="none"/>
          <w:lang w:val="en-US" w:eastAsia="zh-CN"/>
        </w:rPr>
      </w:pPr>
      <w:r>
        <w:rPr>
          <w:rFonts w:hint="eastAsia" w:ascii="仿宋" w:hAnsi="仿宋" w:eastAsia="仿宋" w:cs="仿宋"/>
          <w:b/>
          <w:bCs w:val="0"/>
          <w:color w:val="auto"/>
          <w:sz w:val="32"/>
          <w:szCs w:val="32"/>
          <w:highlight w:val="none"/>
          <w:lang w:val="en-US" w:eastAsia="zh-CN"/>
        </w:rPr>
        <w:t>项目情况及要求</w:t>
      </w:r>
    </w:p>
    <w:p>
      <w:pPr>
        <w:rPr>
          <w:rFonts w:hint="eastAsia" w:ascii="仿宋" w:hAnsi="仿宋" w:eastAsia="仿宋" w:cs="仿宋"/>
          <w:b w:val="0"/>
          <w:bCs/>
          <w:color w:val="auto"/>
          <w:sz w:val="32"/>
          <w:szCs w:val="32"/>
          <w:highlight w:val="none"/>
          <w:lang w:val="en-US" w:eastAsia="zh-CN"/>
        </w:rPr>
      </w:pPr>
      <w:bookmarkStart w:id="6" w:name="_Toc3220"/>
      <w:bookmarkStart w:id="7" w:name="_Toc23896"/>
      <w:bookmarkStart w:id="8" w:name="_Toc6865"/>
      <w:bookmarkStart w:id="9" w:name="_Toc16320"/>
      <w:bookmarkStart w:id="10" w:name="_Toc18041"/>
      <w:bookmarkStart w:id="11" w:name="_Toc6922"/>
      <w:bookmarkStart w:id="12" w:name="_Toc14767"/>
      <w:r>
        <w:rPr>
          <w:rFonts w:hint="eastAsia" w:ascii="仿宋" w:hAnsi="仿宋" w:eastAsia="仿宋" w:cs="仿宋"/>
          <w:b w:val="0"/>
          <w:bCs/>
          <w:color w:val="auto"/>
          <w:sz w:val="32"/>
          <w:szCs w:val="32"/>
          <w:highlight w:val="none"/>
          <w:lang w:val="en-US" w:eastAsia="zh-CN"/>
        </w:rPr>
        <w:t>1、服务内容：</w:t>
      </w:r>
    </w:p>
    <w:p>
      <w:pPr>
        <w:ind w:firstLine="640" w:firstLineChars="200"/>
        <w:rPr>
          <w:rFonts w:hint="default"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病人陪护服务：服从病区护士长和护士合理的工作安排，在病区护士长和护士指导下开展日常生活照料，包括协助患者维护清洁卫生、仪表仪容；协助患者满足营养需求，如进餐进饮；协助患者舒适与安全，如：排泄、活动以及所分管患者外检陪送工作等，严禁代替护士从事护理技术性操作工作。非同一病区不可开展一对多服务。</w:t>
      </w:r>
    </w:p>
    <w:p>
      <w:pPr>
        <w:ind w:firstLine="640" w:firstLineChars="200"/>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产科母婴陪护管理服务：服从病区护士长和护士合理的工作安排，在病区护士长和护士指导下开展母婴日常生活照料，包括协助维护清洁卫生、仪表仪容、协助满足营养需求，如进餐进饮，协助舒适与安全，如：排泄、活动以及所分管母婴外检陪送工作等，严禁代替护士从事护理技术性操作工作。</w:t>
      </w:r>
    </w:p>
    <w:p>
      <w:pPr>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2、陪护人员条件：</w:t>
      </w:r>
    </w:p>
    <w:p>
      <w:pPr>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（1）年龄在18-60岁，男女不限，要求初中或以上学历，均具有较好的读写听语言能力，身体健康，无传染病；</w:t>
      </w:r>
    </w:p>
    <w:p>
      <w:pPr>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（2）遵纪守法、品行良好，无违法犯罪记录；</w:t>
      </w:r>
    </w:p>
    <w:p>
      <w:pPr>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（3）具备护理员（护理员、育婴师）职业技能培训合格证并经岗前培训、考核合格后方可上岗，具备护理员职业技能培训合格证为实质性响应条件。</w:t>
      </w:r>
    </w:p>
    <w:p>
      <w:pPr>
        <w:rPr>
          <w:rFonts w:hint="default"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（4）陪护人员储备满足医院科室全覆盖。</w:t>
      </w:r>
    </w:p>
    <w:p>
      <w:pPr>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3、陪护服务费收费要求</w:t>
      </w:r>
      <w:r>
        <w:rPr>
          <w:rFonts w:hint="eastAsia" w:ascii="仿宋" w:hAnsi="仿宋" w:eastAsia="仿宋" w:cs="仿宋"/>
          <w:b/>
          <w:bCs w:val="0"/>
          <w:color w:val="auto"/>
          <w:sz w:val="32"/>
          <w:szCs w:val="32"/>
          <w:highlight w:val="none"/>
          <w:lang w:val="en-US" w:eastAsia="zh-CN"/>
        </w:rPr>
        <w:t>（实质性要求）</w:t>
      </w:r>
      <w:r>
        <w:rPr>
          <w:rFonts w:hint="eastAsia" w:ascii="仿宋" w:hAnsi="仿宋" w:eastAsia="仿宋" w:cs="仿宋"/>
          <w:b w:val="0"/>
          <w:bCs/>
          <w:color w:val="auto"/>
          <w:sz w:val="32"/>
          <w:szCs w:val="32"/>
          <w:highlight w:val="none"/>
          <w:lang w:val="en-US" w:eastAsia="zh-CN"/>
        </w:rPr>
        <w:t>：</w:t>
      </w:r>
    </w:p>
    <w:p>
      <w:pPr>
        <w:ind w:firstLine="640" w:firstLineChars="200"/>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根据患者病情轻重、生活自理能力程度、服务时限、服务方式等制定合理收费标准，普通疾病患者（一对多）最高不超过150元/天；重症患者（一对多）最高不超过180元/天；一对一特殊需求由中标人与病人家属自由协商服务价格。产科一对一不超过400元/天，顺产（一对多）不超过580元/周期，剖腹产（一对多）不超过680元/周期。</w:t>
      </w:r>
    </w:p>
    <w:p>
      <w:pPr>
        <w:numPr>
          <w:ilvl w:val="0"/>
          <w:numId w:val="0"/>
        </w:numPr>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4、其他要求：中标人针对本项目需配备具有相应资格的陪护服务管理人员及服务方案，方案内容包括但不限于：人员配备与组织，陪护管理服务实施方案，管理、检查、考核及奖惩措施、管理制度等。</w:t>
      </w:r>
    </w:p>
    <w:p>
      <w:pPr>
        <w:widowControl w:val="0"/>
        <w:numPr>
          <w:ilvl w:val="0"/>
          <w:numId w:val="1"/>
        </w:numPr>
        <w:ind w:left="0" w:leftChars="0" w:firstLine="0" w:firstLineChars="0"/>
        <w:jc w:val="both"/>
        <w:rPr>
          <w:rFonts w:hint="eastAsia" w:ascii="仿宋" w:hAnsi="仿宋" w:eastAsia="仿宋" w:cs="仿宋"/>
          <w:b/>
          <w:bCs w:val="0"/>
          <w:color w:val="auto"/>
          <w:sz w:val="32"/>
          <w:szCs w:val="32"/>
          <w:highlight w:val="none"/>
          <w:lang w:val="en-US" w:eastAsia="zh-CN"/>
        </w:rPr>
      </w:pPr>
      <w:r>
        <w:rPr>
          <w:rFonts w:hint="eastAsia" w:ascii="仿宋" w:hAnsi="仿宋" w:eastAsia="仿宋" w:cs="仿宋"/>
          <w:b/>
          <w:bCs w:val="0"/>
          <w:color w:val="auto"/>
          <w:sz w:val="32"/>
          <w:szCs w:val="32"/>
          <w:highlight w:val="none"/>
          <w:lang w:val="en-US" w:eastAsia="zh-CN"/>
        </w:rPr>
        <w:t>商务要求：</w:t>
      </w:r>
    </w:p>
    <w:p>
      <w:pPr>
        <w:widowControl w:val="0"/>
        <w:numPr>
          <w:ilvl w:val="0"/>
          <w:numId w:val="0"/>
        </w:numPr>
        <w:ind w:leftChars="0"/>
        <w:jc w:val="both"/>
        <w:rPr>
          <w:rFonts w:hint="eastAsia" w:ascii="仿宋" w:hAnsi="仿宋" w:eastAsia="仿宋" w:cs="仿宋"/>
          <w:b/>
          <w:bCs w:val="0"/>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1.服务期限：三年。</w:t>
      </w:r>
    </w:p>
    <w:p>
      <w:pPr>
        <w:widowControl w:val="0"/>
        <w:numPr>
          <w:ilvl w:val="0"/>
          <w:numId w:val="0"/>
        </w:numPr>
        <w:jc w:val="both"/>
        <w:rPr>
          <w:rFonts w:hint="default"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 xml:space="preserve">2.费用支付方式：中标人每年向采购人交纳管理费（包括场地使用、能源消耗等），以一年为一期，第一期管理费交纳时间为成交结果确定后合同签订之后15日内，第二期管理费的交纳时间为该经营期第二年度开始前15日内，逐年依次类推。逾期视同放弃，自动解除合同。 </w:t>
      </w:r>
    </w:p>
    <w:p>
      <w:pPr>
        <w:widowControl w:val="0"/>
        <w:numPr>
          <w:ilvl w:val="0"/>
          <w:numId w:val="0"/>
        </w:numPr>
        <w:jc w:val="both"/>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3.服务保证金：中标人需缴纳服务保证金30000元（人民币），作用为正常服务期间的安全保证金。此款为专项基金，不得挪用，由财务部门专款管理，此费用的使用须经过医院领导批准。合同到期后，在中标人完成合同所有条款规定义务的前提下，一周内归还中标人（不计利息）。</w:t>
      </w:r>
    </w:p>
    <w:p>
      <w:pPr>
        <w:widowControl w:val="0"/>
        <w:numPr>
          <w:ilvl w:val="0"/>
          <w:numId w:val="0"/>
        </w:numPr>
        <w:jc w:val="both"/>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4.安全责任要求</w:t>
      </w:r>
      <w:r>
        <w:rPr>
          <w:rFonts w:hint="eastAsia" w:ascii="仿宋" w:hAnsi="仿宋" w:eastAsia="仿宋" w:cs="仿宋"/>
          <w:b/>
          <w:bCs w:val="0"/>
          <w:color w:val="auto"/>
          <w:sz w:val="32"/>
          <w:szCs w:val="32"/>
          <w:highlight w:val="none"/>
          <w:lang w:val="en-US" w:eastAsia="zh-CN"/>
        </w:rPr>
        <w:t>（实质性要求）</w:t>
      </w:r>
    </w:p>
    <w:p>
      <w:pPr>
        <w:widowControl w:val="0"/>
        <w:numPr>
          <w:ilvl w:val="0"/>
          <w:numId w:val="0"/>
        </w:numPr>
        <w:ind w:firstLine="640" w:firstLineChars="200"/>
        <w:jc w:val="both"/>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中标人需单独提供成交后将负责自履行本项目之日起至合同终止日止的包括并不限于护理安全、人身安全、财产安全、环境安全等责任，因实施过程中造成的直接或间接损失，均由中标人自行承担的承诺函。</w:t>
      </w:r>
      <w:r>
        <w:rPr>
          <w:rFonts w:hint="eastAsia" w:ascii="仿宋" w:hAnsi="仿宋" w:eastAsia="仿宋" w:cs="仿宋"/>
          <w:b/>
          <w:bCs w:val="0"/>
          <w:color w:val="auto"/>
          <w:sz w:val="32"/>
          <w:szCs w:val="32"/>
          <w:highlight w:val="none"/>
          <w:lang w:val="en-US" w:eastAsia="zh-CN"/>
        </w:rPr>
        <w:t>（格式自拟）</w:t>
      </w:r>
    </w:p>
    <w:p>
      <w:pPr>
        <w:widowControl w:val="0"/>
        <w:numPr>
          <w:ilvl w:val="0"/>
          <w:numId w:val="0"/>
        </w:numPr>
        <w:jc w:val="both"/>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5.考核评价方式：每月由采购人相关职能部门以考核表（附件1）的方式作为对中标人陪护管理服务的考核评价，采用100分制，80分及以上为合格，低于80分为不合格，每低1分按100元扣罚，连续三个月不达标，可提前终止合同。</w:t>
      </w:r>
    </w:p>
    <w:p>
      <w:pPr>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br w:type="page"/>
      </w:r>
    </w:p>
    <w:p>
      <w:pPr>
        <w:pStyle w:val="7"/>
        <w:jc w:val="left"/>
        <w:rPr>
          <w:rFonts w:hint="eastAsia"/>
          <w:b/>
          <w:bCs/>
          <w:color w:val="auto"/>
          <w:highlight w:val="none"/>
          <w:lang w:val="en-US" w:eastAsia="zh-CN"/>
        </w:rPr>
      </w:pPr>
      <w:r>
        <w:rPr>
          <w:rFonts w:hint="eastAsia"/>
          <w:b/>
          <w:bCs/>
          <w:color w:val="auto"/>
          <w:highlight w:val="none"/>
          <w:lang w:val="en-US" w:eastAsia="zh-CN"/>
        </w:rPr>
        <w:t>附件1</w:t>
      </w:r>
    </w:p>
    <w:p>
      <w:pPr>
        <w:pStyle w:val="7"/>
        <w:jc w:val="center"/>
        <w:rPr>
          <w:rFonts w:hint="eastAsia"/>
          <w:b/>
          <w:bCs/>
          <w:color w:val="auto"/>
          <w:highlight w:val="none"/>
          <w:lang w:val="en-US" w:eastAsia="zh-CN"/>
        </w:rPr>
      </w:pPr>
      <w:r>
        <w:rPr>
          <w:rFonts w:hint="eastAsia"/>
          <w:b/>
          <w:bCs/>
          <w:color w:val="auto"/>
          <w:highlight w:val="none"/>
          <w:lang w:val="en-US" w:eastAsia="zh-CN"/>
        </w:rPr>
        <w:t>考核表</w:t>
      </w:r>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66"/>
        <w:gridCol w:w="768"/>
        <w:gridCol w:w="3004"/>
        <w:gridCol w:w="1201"/>
        <w:gridCol w:w="1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2366"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r>
              <w:rPr>
                <w:rFonts w:hint="eastAsia" w:ascii="宋体" w:hAnsi="宋体"/>
                <w:b/>
                <w:snapToGrid w:val="0"/>
                <w:color w:val="auto"/>
                <w:kern w:val="0"/>
                <w:sz w:val="24"/>
                <w:szCs w:val="24"/>
                <w:highlight w:val="none"/>
              </w:rPr>
              <w:t>考核内容</w:t>
            </w:r>
          </w:p>
        </w:tc>
        <w:tc>
          <w:tcPr>
            <w:tcW w:w="768"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r>
              <w:rPr>
                <w:rFonts w:hint="eastAsia" w:ascii="宋体" w:hAnsi="宋体"/>
                <w:b/>
                <w:snapToGrid w:val="0"/>
                <w:color w:val="auto"/>
                <w:kern w:val="0"/>
                <w:sz w:val="24"/>
                <w:szCs w:val="24"/>
                <w:highlight w:val="none"/>
              </w:rPr>
              <w:t>分值</w:t>
            </w:r>
          </w:p>
        </w:tc>
        <w:tc>
          <w:tcPr>
            <w:tcW w:w="3004" w:type="dxa"/>
            <w:noWrap w:val="0"/>
            <w:vAlign w:val="top"/>
          </w:tcPr>
          <w:p>
            <w:pPr>
              <w:spacing w:before="0" w:beforeAutospacing="0" w:after="0" w:afterAutospacing="0" w:line="360" w:lineRule="auto"/>
              <w:jc w:val="center"/>
              <w:rPr>
                <w:rFonts w:hint="eastAsia" w:ascii="宋体" w:hAnsi="宋体"/>
                <w:b/>
                <w:snapToGrid w:val="0"/>
                <w:color w:val="auto"/>
                <w:kern w:val="0"/>
                <w:sz w:val="24"/>
                <w:szCs w:val="24"/>
                <w:highlight w:val="none"/>
              </w:rPr>
            </w:pPr>
            <w:r>
              <w:rPr>
                <w:rFonts w:hint="eastAsia" w:ascii="宋体" w:hAnsi="宋体"/>
                <w:b/>
                <w:snapToGrid w:val="0"/>
                <w:color w:val="auto"/>
                <w:kern w:val="0"/>
                <w:sz w:val="24"/>
                <w:szCs w:val="24"/>
                <w:highlight w:val="none"/>
              </w:rPr>
              <w:t>考核细则</w:t>
            </w:r>
          </w:p>
        </w:tc>
        <w:tc>
          <w:tcPr>
            <w:tcW w:w="1201"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r>
              <w:rPr>
                <w:rFonts w:hint="eastAsia" w:ascii="宋体" w:hAnsi="宋体"/>
                <w:b/>
                <w:snapToGrid w:val="0"/>
                <w:color w:val="auto"/>
                <w:kern w:val="0"/>
                <w:sz w:val="24"/>
                <w:szCs w:val="24"/>
                <w:highlight w:val="none"/>
              </w:rPr>
              <w:t>考核得分</w:t>
            </w:r>
          </w:p>
        </w:tc>
        <w:tc>
          <w:tcPr>
            <w:tcW w:w="1183"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r>
              <w:rPr>
                <w:rFonts w:hint="eastAsia" w:ascii="宋体" w:hAnsi="宋体"/>
                <w:b/>
                <w:snapToGrid w:val="0"/>
                <w:color w:val="auto"/>
                <w:kern w:val="0"/>
                <w:sz w:val="24"/>
                <w:szCs w:val="24"/>
                <w:highlight w:val="none"/>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 w:hRule="atLeast"/>
        </w:trPr>
        <w:tc>
          <w:tcPr>
            <w:tcW w:w="2366" w:type="dxa"/>
            <w:noWrap w:val="0"/>
            <w:vAlign w:val="top"/>
          </w:tcPr>
          <w:p>
            <w:pPr>
              <w:spacing w:before="0" w:beforeAutospacing="0" w:after="0" w:afterAutospacing="0" w:line="360" w:lineRule="auto"/>
              <w:jc w:val="left"/>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仪表及态度：态度良好、服装整洁统一、佩证上岗</w:t>
            </w:r>
          </w:p>
        </w:tc>
        <w:tc>
          <w:tcPr>
            <w:tcW w:w="768" w:type="dxa"/>
            <w:noWrap w:val="0"/>
            <w:vAlign w:val="center"/>
          </w:tcPr>
          <w:p>
            <w:pPr>
              <w:ind w:firstLine="120" w:firstLineChars="50"/>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10</w:t>
            </w:r>
          </w:p>
        </w:tc>
        <w:tc>
          <w:tcPr>
            <w:tcW w:w="3004" w:type="dxa"/>
            <w:noWrap w:val="0"/>
            <w:vAlign w:val="center"/>
          </w:tcPr>
          <w:p>
            <w:pPr>
              <w:jc w:val="both"/>
              <w:rPr>
                <w:rFonts w:hint="eastAsia" w:ascii="宋体" w:hAnsi="宋体"/>
                <w:color w:val="auto"/>
                <w:sz w:val="24"/>
                <w:szCs w:val="24"/>
                <w:highlight w:val="none"/>
              </w:rPr>
            </w:pPr>
            <w:r>
              <w:rPr>
                <w:rFonts w:hint="eastAsia" w:ascii="宋体" w:hAnsi="宋体"/>
                <w:color w:val="auto"/>
                <w:sz w:val="24"/>
                <w:szCs w:val="24"/>
                <w:highlight w:val="none"/>
              </w:rPr>
              <w:t>□A:非常满意； □B：满意；</w:t>
            </w:r>
          </w:p>
          <w:p>
            <w:pPr>
              <w:jc w:val="both"/>
              <w:rPr>
                <w:rFonts w:ascii="宋体" w:hAnsi="宋体"/>
                <w:color w:val="auto"/>
                <w:sz w:val="24"/>
                <w:szCs w:val="24"/>
                <w:highlight w:val="none"/>
              </w:rPr>
            </w:pPr>
            <w:r>
              <w:rPr>
                <w:rFonts w:hint="eastAsia" w:ascii="宋体" w:hAnsi="宋体"/>
                <w:color w:val="auto"/>
                <w:sz w:val="24"/>
                <w:szCs w:val="24"/>
                <w:highlight w:val="none"/>
              </w:rPr>
              <w:t>□C:一般； □D:不满意</w:t>
            </w:r>
          </w:p>
        </w:tc>
        <w:tc>
          <w:tcPr>
            <w:tcW w:w="1201" w:type="dxa"/>
            <w:noWrap w:val="0"/>
            <w:vAlign w:val="top"/>
          </w:tcPr>
          <w:p>
            <w:pPr>
              <w:rPr>
                <w:rFonts w:hint="eastAsia" w:ascii="宋体" w:hAnsi="宋体"/>
                <w:color w:val="auto"/>
                <w:sz w:val="24"/>
                <w:szCs w:val="24"/>
                <w:highlight w:val="none"/>
              </w:rPr>
            </w:pPr>
          </w:p>
        </w:tc>
        <w:tc>
          <w:tcPr>
            <w:tcW w:w="1183"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6" w:hRule="atLeast"/>
        </w:trPr>
        <w:tc>
          <w:tcPr>
            <w:tcW w:w="2366" w:type="dxa"/>
            <w:noWrap w:val="0"/>
            <w:vAlign w:val="top"/>
          </w:tcPr>
          <w:p>
            <w:pPr>
              <w:spacing w:before="0" w:beforeAutospacing="0" w:after="0" w:afterAutospacing="0" w:line="360" w:lineRule="auto"/>
              <w:jc w:val="left"/>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工作能力：工作人员具备胜任岗位工作的能力（沟通能力、工作技能、应知应</w:t>
            </w:r>
          </w:p>
          <w:p>
            <w:pPr>
              <w:spacing w:before="0" w:beforeAutospacing="0" w:after="0" w:afterAutospacing="0" w:line="360" w:lineRule="auto"/>
              <w:jc w:val="left"/>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会等）。</w:t>
            </w:r>
          </w:p>
        </w:tc>
        <w:tc>
          <w:tcPr>
            <w:tcW w:w="768" w:type="dxa"/>
            <w:noWrap w:val="0"/>
            <w:vAlign w:val="center"/>
          </w:tcPr>
          <w:p>
            <w:pPr>
              <w:spacing w:before="0" w:beforeAutospacing="0" w:after="0" w:afterAutospacing="0" w:line="360" w:lineRule="auto"/>
              <w:ind w:firstLine="120" w:firstLineChars="50"/>
              <w:jc w:val="center"/>
              <w:rPr>
                <w:rFonts w:hint="default" w:ascii="宋体" w:hAnsi="宋体"/>
                <w:color w:val="auto"/>
                <w:sz w:val="24"/>
                <w:szCs w:val="24"/>
                <w:highlight w:val="none"/>
                <w:lang w:val="en-US"/>
              </w:rPr>
            </w:pPr>
            <w:r>
              <w:rPr>
                <w:rFonts w:hint="eastAsia" w:ascii="宋体" w:hAnsi="宋体"/>
                <w:color w:val="auto"/>
                <w:sz w:val="24"/>
                <w:szCs w:val="24"/>
                <w:highlight w:val="none"/>
                <w:lang w:val="en-US" w:eastAsia="zh-CN"/>
              </w:rPr>
              <w:t>10</w:t>
            </w:r>
          </w:p>
        </w:tc>
        <w:tc>
          <w:tcPr>
            <w:tcW w:w="3004" w:type="dxa"/>
            <w:noWrap w:val="0"/>
            <w:vAlign w:val="center"/>
          </w:tcPr>
          <w:p>
            <w:pPr>
              <w:jc w:val="both"/>
              <w:rPr>
                <w:rFonts w:hint="eastAsia" w:ascii="宋体" w:hAnsi="宋体"/>
                <w:color w:val="auto"/>
                <w:sz w:val="24"/>
                <w:szCs w:val="24"/>
                <w:highlight w:val="none"/>
              </w:rPr>
            </w:pPr>
            <w:r>
              <w:rPr>
                <w:rFonts w:hint="eastAsia" w:ascii="宋体" w:hAnsi="宋体"/>
                <w:color w:val="auto"/>
                <w:sz w:val="24"/>
                <w:szCs w:val="24"/>
                <w:highlight w:val="none"/>
              </w:rPr>
              <w:t>□A:非常满意； □B：满意；</w:t>
            </w:r>
          </w:p>
          <w:p>
            <w:pPr>
              <w:jc w:val="both"/>
              <w:rPr>
                <w:rFonts w:hint="eastAsia" w:ascii="宋体" w:hAnsi="宋体"/>
                <w:color w:val="auto"/>
                <w:sz w:val="24"/>
                <w:szCs w:val="24"/>
                <w:highlight w:val="none"/>
              </w:rPr>
            </w:pPr>
            <w:r>
              <w:rPr>
                <w:rFonts w:hint="eastAsia" w:ascii="宋体" w:hAnsi="宋体"/>
                <w:color w:val="auto"/>
                <w:sz w:val="24"/>
                <w:szCs w:val="24"/>
                <w:highlight w:val="none"/>
              </w:rPr>
              <w:t>□C:一般； □D:不满意</w:t>
            </w:r>
          </w:p>
        </w:tc>
        <w:tc>
          <w:tcPr>
            <w:tcW w:w="1201"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c>
          <w:tcPr>
            <w:tcW w:w="1183"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366" w:type="dxa"/>
            <w:noWrap w:val="0"/>
            <w:vAlign w:val="top"/>
          </w:tcPr>
          <w:p>
            <w:pPr>
              <w:spacing w:before="0" w:beforeAutospacing="0" w:after="0" w:afterAutospacing="0" w:line="360" w:lineRule="auto"/>
              <w:jc w:val="left"/>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安全措施：细心、耐心照顾患者，协助护士为患者翻身等护理，做好预防患者跌倒、坠床等安全工作</w:t>
            </w:r>
          </w:p>
        </w:tc>
        <w:tc>
          <w:tcPr>
            <w:tcW w:w="768" w:type="dxa"/>
            <w:noWrap w:val="0"/>
            <w:vAlign w:val="center"/>
          </w:tcPr>
          <w:p>
            <w:pPr>
              <w:spacing w:before="0" w:beforeAutospacing="0" w:after="0" w:afterAutospacing="0" w:line="360" w:lineRule="auto"/>
              <w:ind w:firstLine="120" w:firstLineChars="50"/>
              <w:jc w:val="center"/>
              <w:rPr>
                <w:rFonts w:hint="default" w:ascii="宋体" w:hAnsi="宋体" w:eastAsia="仿宋"/>
                <w:color w:val="auto"/>
                <w:sz w:val="24"/>
                <w:szCs w:val="24"/>
                <w:highlight w:val="none"/>
                <w:lang w:val="en-US" w:eastAsia="zh-CN"/>
              </w:rPr>
            </w:pPr>
            <w:r>
              <w:rPr>
                <w:rFonts w:hint="eastAsia" w:ascii="宋体" w:hAnsi="宋体"/>
                <w:color w:val="auto"/>
                <w:sz w:val="24"/>
                <w:szCs w:val="24"/>
                <w:highlight w:val="none"/>
                <w:lang w:val="en-US" w:eastAsia="zh-CN"/>
              </w:rPr>
              <w:t>10</w:t>
            </w:r>
          </w:p>
        </w:tc>
        <w:tc>
          <w:tcPr>
            <w:tcW w:w="3004" w:type="dxa"/>
            <w:noWrap w:val="0"/>
            <w:vAlign w:val="center"/>
          </w:tcPr>
          <w:p>
            <w:pPr>
              <w:jc w:val="both"/>
              <w:rPr>
                <w:rFonts w:hint="eastAsia" w:ascii="宋体" w:hAnsi="宋体"/>
                <w:color w:val="auto"/>
                <w:sz w:val="24"/>
                <w:szCs w:val="24"/>
                <w:highlight w:val="none"/>
              </w:rPr>
            </w:pPr>
            <w:r>
              <w:rPr>
                <w:rFonts w:hint="eastAsia" w:ascii="宋体" w:hAnsi="宋体"/>
                <w:color w:val="auto"/>
                <w:sz w:val="24"/>
                <w:szCs w:val="24"/>
                <w:highlight w:val="none"/>
              </w:rPr>
              <w:t>□A:非常满意； □B：满意；</w:t>
            </w:r>
          </w:p>
          <w:p>
            <w:pPr>
              <w:spacing w:before="0" w:beforeAutospacing="0" w:after="0" w:afterAutospacing="0" w:line="360" w:lineRule="auto"/>
              <w:jc w:val="both"/>
              <w:rPr>
                <w:rFonts w:hint="eastAsia" w:ascii="宋体" w:hAnsi="宋体"/>
                <w:color w:val="auto"/>
                <w:sz w:val="24"/>
                <w:szCs w:val="24"/>
                <w:highlight w:val="none"/>
              </w:rPr>
            </w:pPr>
            <w:r>
              <w:rPr>
                <w:rFonts w:hint="eastAsia" w:ascii="宋体" w:hAnsi="宋体"/>
                <w:color w:val="auto"/>
                <w:sz w:val="24"/>
                <w:szCs w:val="24"/>
                <w:highlight w:val="none"/>
              </w:rPr>
              <w:t>□C:一般； □D:不满意</w:t>
            </w:r>
          </w:p>
        </w:tc>
        <w:tc>
          <w:tcPr>
            <w:tcW w:w="1201"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c>
          <w:tcPr>
            <w:tcW w:w="1183"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4" w:hRule="atLeast"/>
        </w:trPr>
        <w:tc>
          <w:tcPr>
            <w:tcW w:w="2366" w:type="dxa"/>
            <w:noWrap w:val="0"/>
            <w:vAlign w:val="top"/>
          </w:tcPr>
          <w:p>
            <w:pPr>
              <w:spacing w:before="0" w:beforeAutospacing="0" w:after="0" w:afterAutospacing="0" w:line="360" w:lineRule="auto"/>
              <w:jc w:val="left"/>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行为规范：不参与医疗护理任何诊疗工作；不发表涉及医院相关事件的任何言论。保护患者的隐私，不向他人泄露患</w:t>
            </w:r>
          </w:p>
          <w:p>
            <w:pPr>
              <w:spacing w:before="0" w:beforeAutospacing="0" w:after="0" w:afterAutospacing="0" w:line="360" w:lineRule="auto"/>
              <w:jc w:val="left"/>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者任何信息；不聚集、不串岗、不大声</w:t>
            </w:r>
          </w:p>
          <w:p>
            <w:pPr>
              <w:spacing w:before="0" w:beforeAutospacing="0" w:after="0" w:afterAutospacing="0" w:line="360" w:lineRule="auto"/>
              <w:jc w:val="left"/>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说话等。</w:t>
            </w:r>
          </w:p>
        </w:tc>
        <w:tc>
          <w:tcPr>
            <w:tcW w:w="768" w:type="dxa"/>
            <w:noWrap w:val="0"/>
            <w:vAlign w:val="center"/>
          </w:tcPr>
          <w:p>
            <w:pPr>
              <w:spacing w:before="0" w:beforeAutospacing="0" w:after="0" w:afterAutospacing="0" w:line="360" w:lineRule="auto"/>
              <w:jc w:val="center"/>
              <w:rPr>
                <w:rFonts w:hint="default" w:ascii="宋体" w:hAnsi="宋体" w:eastAsia="仿宋"/>
                <w:color w:val="auto"/>
                <w:sz w:val="24"/>
                <w:szCs w:val="24"/>
                <w:highlight w:val="none"/>
                <w:lang w:val="en-US" w:eastAsia="zh-CN"/>
              </w:rPr>
            </w:pPr>
            <w:r>
              <w:rPr>
                <w:rFonts w:hint="eastAsia" w:ascii="宋体" w:hAnsi="宋体"/>
                <w:color w:val="auto"/>
                <w:sz w:val="24"/>
                <w:szCs w:val="24"/>
                <w:highlight w:val="none"/>
                <w:lang w:val="en-US" w:eastAsia="zh-CN"/>
              </w:rPr>
              <w:t>10</w:t>
            </w:r>
          </w:p>
        </w:tc>
        <w:tc>
          <w:tcPr>
            <w:tcW w:w="3004" w:type="dxa"/>
            <w:noWrap w:val="0"/>
            <w:vAlign w:val="center"/>
          </w:tcPr>
          <w:p>
            <w:pPr>
              <w:jc w:val="both"/>
              <w:rPr>
                <w:rFonts w:hint="eastAsia" w:ascii="宋体" w:hAnsi="宋体"/>
                <w:color w:val="auto"/>
                <w:sz w:val="24"/>
                <w:szCs w:val="24"/>
                <w:highlight w:val="none"/>
              </w:rPr>
            </w:pPr>
            <w:r>
              <w:rPr>
                <w:rFonts w:hint="eastAsia" w:ascii="宋体" w:hAnsi="宋体"/>
                <w:color w:val="auto"/>
                <w:sz w:val="24"/>
                <w:szCs w:val="24"/>
                <w:highlight w:val="none"/>
              </w:rPr>
              <w:t>□A:非常满意； □B：满意；</w:t>
            </w:r>
          </w:p>
          <w:p>
            <w:pPr>
              <w:spacing w:before="0" w:beforeAutospacing="0" w:after="0" w:afterAutospacing="0" w:line="360" w:lineRule="auto"/>
              <w:jc w:val="both"/>
              <w:rPr>
                <w:rFonts w:hint="eastAsia" w:ascii="宋体" w:hAnsi="宋体"/>
                <w:color w:val="auto"/>
                <w:sz w:val="24"/>
                <w:szCs w:val="24"/>
                <w:highlight w:val="none"/>
              </w:rPr>
            </w:pPr>
            <w:r>
              <w:rPr>
                <w:rFonts w:hint="eastAsia" w:ascii="宋体" w:hAnsi="宋体"/>
                <w:color w:val="auto"/>
                <w:sz w:val="24"/>
                <w:szCs w:val="24"/>
                <w:highlight w:val="none"/>
              </w:rPr>
              <w:t>□C:一般； □D:不满意</w:t>
            </w:r>
          </w:p>
        </w:tc>
        <w:tc>
          <w:tcPr>
            <w:tcW w:w="1201"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c>
          <w:tcPr>
            <w:tcW w:w="1183"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trPr>
        <w:tc>
          <w:tcPr>
            <w:tcW w:w="2366" w:type="dxa"/>
            <w:noWrap w:val="0"/>
            <w:vAlign w:val="top"/>
          </w:tcPr>
          <w:p>
            <w:pPr>
              <w:spacing w:before="0" w:beforeAutospacing="0" w:after="0" w:afterAutospacing="0" w:line="360" w:lineRule="auto"/>
              <w:jc w:val="left"/>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个人卫生与防护：规范洗手；做好院感防护。</w:t>
            </w:r>
          </w:p>
        </w:tc>
        <w:tc>
          <w:tcPr>
            <w:tcW w:w="768" w:type="dxa"/>
            <w:noWrap w:val="0"/>
            <w:vAlign w:val="center"/>
          </w:tcPr>
          <w:p>
            <w:pPr>
              <w:spacing w:before="0" w:beforeAutospacing="0" w:after="0" w:afterAutospacing="0" w:line="360" w:lineRule="auto"/>
              <w:jc w:val="center"/>
              <w:rPr>
                <w:rFonts w:hint="default" w:ascii="宋体" w:hAnsi="宋体" w:eastAsia="仿宋"/>
                <w:snapToGrid w:val="0"/>
                <w:color w:val="auto"/>
                <w:kern w:val="0"/>
                <w:sz w:val="24"/>
                <w:szCs w:val="24"/>
                <w:highlight w:val="none"/>
                <w:lang w:val="en-US" w:eastAsia="zh-CN"/>
              </w:rPr>
            </w:pPr>
            <w:r>
              <w:rPr>
                <w:rFonts w:hint="eastAsia" w:ascii="宋体" w:hAnsi="宋体"/>
                <w:snapToGrid w:val="0"/>
                <w:color w:val="auto"/>
                <w:kern w:val="0"/>
                <w:sz w:val="24"/>
                <w:szCs w:val="24"/>
                <w:highlight w:val="none"/>
                <w:lang w:val="en-US" w:eastAsia="zh-CN"/>
              </w:rPr>
              <w:t>10</w:t>
            </w:r>
          </w:p>
        </w:tc>
        <w:tc>
          <w:tcPr>
            <w:tcW w:w="3004" w:type="dxa"/>
            <w:noWrap w:val="0"/>
            <w:vAlign w:val="center"/>
          </w:tcPr>
          <w:p>
            <w:pPr>
              <w:jc w:val="both"/>
              <w:rPr>
                <w:rFonts w:hint="eastAsia" w:ascii="宋体" w:hAnsi="宋体"/>
                <w:color w:val="auto"/>
                <w:sz w:val="24"/>
                <w:szCs w:val="24"/>
                <w:highlight w:val="none"/>
              </w:rPr>
            </w:pPr>
            <w:r>
              <w:rPr>
                <w:rFonts w:hint="eastAsia" w:ascii="宋体" w:hAnsi="宋体"/>
                <w:color w:val="auto"/>
                <w:sz w:val="24"/>
                <w:szCs w:val="24"/>
                <w:highlight w:val="none"/>
              </w:rPr>
              <w:t>□A:非常满意； □B：满意；</w:t>
            </w:r>
          </w:p>
          <w:p>
            <w:pPr>
              <w:spacing w:before="0" w:beforeAutospacing="0" w:after="0" w:afterAutospacing="0" w:line="360" w:lineRule="auto"/>
              <w:jc w:val="both"/>
              <w:rPr>
                <w:rFonts w:hint="eastAsia" w:ascii="宋体" w:hAnsi="宋体"/>
                <w:b/>
                <w:snapToGrid w:val="0"/>
                <w:color w:val="auto"/>
                <w:kern w:val="0"/>
                <w:sz w:val="24"/>
                <w:szCs w:val="24"/>
                <w:highlight w:val="none"/>
              </w:rPr>
            </w:pPr>
            <w:r>
              <w:rPr>
                <w:rFonts w:hint="eastAsia" w:ascii="宋体" w:hAnsi="宋体"/>
                <w:color w:val="auto"/>
                <w:sz w:val="24"/>
                <w:szCs w:val="24"/>
                <w:highlight w:val="none"/>
              </w:rPr>
              <w:t>□C:一般； □D:不满意</w:t>
            </w:r>
          </w:p>
        </w:tc>
        <w:tc>
          <w:tcPr>
            <w:tcW w:w="1201"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c>
          <w:tcPr>
            <w:tcW w:w="1183"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1" w:hRule="atLeast"/>
        </w:trPr>
        <w:tc>
          <w:tcPr>
            <w:tcW w:w="2366" w:type="dxa"/>
            <w:noWrap w:val="0"/>
            <w:vAlign w:val="top"/>
          </w:tcPr>
          <w:p>
            <w:pPr>
              <w:spacing w:before="0" w:beforeAutospacing="0" w:after="0" w:afterAutospacing="0" w:line="360" w:lineRule="auto"/>
              <w:jc w:val="left"/>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保持床单位整洁，物品摆放整齐；做好医废、生活垃圾、废品及医用织物等按规定存放。</w:t>
            </w:r>
          </w:p>
        </w:tc>
        <w:tc>
          <w:tcPr>
            <w:tcW w:w="768" w:type="dxa"/>
            <w:noWrap w:val="0"/>
            <w:vAlign w:val="center"/>
          </w:tcPr>
          <w:p>
            <w:pPr>
              <w:spacing w:before="0" w:beforeAutospacing="0" w:after="0" w:afterAutospacing="0" w:line="360" w:lineRule="auto"/>
              <w:jc w:val="center"/>
              <w:rPr>
                <w:rFonts w:hint="default" w:ascii="宋体" w:hAnsi="宋体" w:eastAsia="仿宋"/>
                <w:snapToGrid w:val="0"/>
                <w:color w:val="auto"/>
                <w:kern w:val="0"/>
                <w:sz w:val="24"/>
                <w:szCs w:val="24"/>
                <w:highlight w:val="none"/>
                <w:lang w:val="en-US" w:eastAsia="zh-CN"/>
              </w:rPr>
            </w:pPr>
            <w:r>
              <w:rPr>
                <w:rFonts w:hint="eastAsia" w:ascii="宋体" w:hAnsi="宋体"/>
                <w:snapToGrid w:val="0"/>
                <w:color w:val="auto"/>
                <w:kern w:val="0"/>
                <w:sz w:val="24"/>
                <w:szCs w:val="24"/>
                <w:highlight w:val="none"/>
                <w:lang w:val="en-US" w:eastAsia="zh-CN"/>
              </w:rPr>
              <w:t>10</w:t>
            </w:r>
          </w:p>
        </w:tc>
        <w:tc>
          <w:tcPr>
            <w:tcW w:w="3004" w:type="dxa"/>
            <w:noWrap w:val="0"/>
            <w:vAlign w:val="center"/>
          </w:tcPr>
          <w:p>
            <w:pPr>
              <w:jc w:val="both"/>
              <w:rPr>
                <w:rFonts w:hint="eastAsia" w:ascii="宋体" w:hAnsi="宋体"/>
                <w:color w:val="auto"/>
                <w:sz w:val="24"/>
                <w:szCs w:val="24"/>
                <w:highlight w:val="none"/>
              </w:rPr>
            </w:pPr>
            <w:r>
              <w:rPr>
                <w:rFonts w:hint="eastAsia" w:ascii="宋体" w:hAnsi="宋体"/>
                <w:color w:val="auto"/>
                <w:sz w:val="24"/>
                <w:szCs w:val="24"/>
                <w:highlight w:val="none"/>
              </w:rPr>
              <w:t>□A:非常满意； □B：满意；</w:t>
            </w:r>
          </w:p>
          <w:p>
            <w:pPr>
              <w:spacing w:before="0" w:beforeAutospacing="0" w:after="0" w:afterAutospacing="0" w:line="360" w:lineRule="auto"/>
              <w:jc w:val="both"/>
              <w:rPr>
                <w:rFonts w:hint="eastAsia" w:ascii="宋体" w:hAnsi="宋体"/>
                <w:b/>
                <w:snapToGrid w:val="0"/>
                <w:color w:val="auto"/>
                <w:kern w:val="0"/>
                <w:sz w:val="24"/>
                <w:szCs w:val="24"/>
                <w:highlight w:val="none"/>
              </w:rPr>
            </w:pPr>
            <w:r>
              <w:rPr>
                <w:rFonts w:hint="eastAsia" w:ascii="宋体" w:hAnsi="宋体"/>
                <w:color w:val="auto"/>
                <w:sz w:val="24"/>
                <w:szCs w:val="24"/>
                <w:highlight w:val="none"/>
              </w:rPr>
              <w:t>□C:一般； □D:不满意</w:t>
            </w:r>
          </w:p>
        </w:tc>
        <w:tc>
          <w:tcPr>
            <w:tcW w:w="1201"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c>
          <w:tcPr>
            <w:tcW w:w="1183"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2366" w:type="dxa"/>
            <w:noWrap w:val="0"/>
            <w:vAlign w:val="top"/>
          </w:tcPr>
          <w:p>
            <w:pPr>
              <w:spacing w:before="0" w:beforeAutospacing="0" w:after="0" w:afterAutospacing="0" w:line="360" w:lineRule="auto"/>
              <w:jc w:val="left"/>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lang w:eastAsia="zh-CN"/>
              </w:rPr>
              <w:t>突发事件与消防安全</w:t>
            </w:r>
            <w:r>
              <w:rPr>
                <w:rFonts w:hint="eastAsia" w:ascii="宋体" w:hAnsi="宋体"/>
                <w:snapToGrid w:val="0"/>
                <w:color w:val="auto"/>
                <w:kern w:val="0"/>
                <w:sz w:val="24"/>
                <w:szCs w:val="24"/>
                <w:highlight w:val="none"/>
              </w:rPr>
              <w:t>：</w:t>
            </w:r>
            <w:r>
              <w:rPr>
                <w:rFonts w:hint="eastAsia" w:ascii="宋体" w:hAnsi="宋体"/>
                <w:snapToGrid w:val="0"/>
                <w:color w:val="auto"/>
                <w:kern w:val="0"/>
                <w:sz w:val="24"/>
                <w:szCs w:val="24"/>
                <w:highlight w:val="none"/>
                <w:lang w:eastAsia="zh-CN"/>
              </w:rPr>
              <w:t>熟悉紧急突发事件的处理及预防措施；</w:t>
            </w:r>
            <w:r>
              <w:rPr>
                <w:rFonts w:hint="eastAsia" w:ascii="宋体" w:hAnsi="宋体"/>
                <w:snapToGrid w:val="0"/>
                <w:color w:val="auto"/>
                <w:kern w:val="0"/>
                <w:sz w:val="24"/>
                <w:szCs w:val="24"/>
                <w:highlight w:val="none"/>
              </w:rPr>
              <w:t>规范用电、用水，掌握消防安全应知应会。不抽烟并积极劝阻他人吸烟。</w:t>
            </w:r>
          </w:p>
        </w:tc>
        <w:tc>
          <w:tcPr>
            <w:tcW w:w="768" w:type="dxa"/>
            <w:noWrap w:val="0"/>
            <w:vAlign w:val="center"/>
          </w:tcPr>
          <w:p>
            <w:pPr>
              <w:spacing w:before="0" w:beforeAutospacing="0" w:after="0" w:afterAutospacing="0" w:line="360" w:lineRule="auto"/>
              <w:jc w:val="center"/>
              <w:rPr>
                <w:rFonts w:hint="default" w:ascii="宋体" w:hAnsi="宋体" w:eastAsia="仿宋"/>
                <w:snapToGrid w:val="0"/>
                <w:color w:val="auto"/>
                <w:kern w:val="0"/>
                <w:sz w:val="24"/>
                <w:szCs w:val="24"/>
                <w:highlight w:val="none"/>
                <w:lang w:val="en-US" w:eastAsia="zh-CN"/>
              </w:rPr>
            </w:pPr>
            <w:r>
              <w:rPr>
                <w:rFonts w:hint="eastAsia" w:ascii="宋体" w:hAnsi="宋体"/>
                <w:snapToGrid w:val="0"/>
                <w:color w:val="auto"/>
                <w:kern w:val="0"/>
                <w:sz w:val="24"/>
                <w:szCs w:val="24"/>
                <w:highlight w:val="none"/>
                <w:lang w:val="en-US" w:eastAsia="zh-CN"/>
              </w:rPr>
              <w:t>10</w:t>
            </w:r>
          </w:p>
        </w:tc>
        <w:tc>
          <w:tcPr>
            <w:tcW w:w="3004" w:type="dxa"/>
            <w:noWrap w:val="0"/>
            <w:vAlign w:val="center"/>
          </w:tcPr>
          <w:p>
            <w:pPr>
              <w:jc w:val="both"/>
              <w:rPr>
                <w:rFonts w:hint="eastAsia" w:ascii="宋体" w:hAnsi="宋体"/>
                <w:color w:val="auto"/>
                <w:sz w:val="24"/>
                <w:szCs w:val="24"/>
                <w:highlight w:val="none"/>
              </w:rPr>
            </w:pPr>
            <w:r>
              <w:rPr>
                <w:rFonts w:hint="eastAsia" w:ascii="宋体" w:hAnsi="宋体"/>
                <w:color w:val="auto"/>
                <w:sz w:val="24"/>
                <w:szCs w:val="24"/>
                <w:highlight w:val="none"/>
              </w:rPr>
              <w:t>□A:非常满意； □B：满意；</w:t>
            </w:r>
          </w:p>
          <w:p>
            <w:pPr>
              <w:spacing w:before="0" w:beforeAutospacing="0" w:after="0" w:afterAutospacing="0" w:line="360" w:lineRule="auto"/>
              <w:jc w:val="both"/>
              <w:rPr>
                <w:rFonts w:hint="eastAsia" w:ascii="宋体" w:hAnsi="宋体"/>
                <w:snapToGrid w:val="0"/>
                <w:color w:val="auto"/>
                <w:kern w:val="0"/>
                <w:sz w:val="24"/>
                <w:szCs w:val="24"/>
                <w:highlight w:val="none"/>
              </w:rPr>
            </w:pPr>
            <w:r>
              <w:rPr>
                <w:rFonts w:hint="eastAsia" w:ascii="宋体" w:hAnsi="宋体"/>
                <w:color w:val="auto"/>
                <w:sz w:val="24"/>
                <w:szCs w:val="24"/>
                <w:highlight w:val="none"/>
              </w:rPr>
              <w:t>□C:一般； □D:不满意</w:t>
            </w:r>
          </w:p>
        </w:tc>
        <w:tc>
          <w:tcPr>
            <w:tcW w:w="1201"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c>
          <w:tcPr>
            <w:tcW w:w="1183"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2366" w:type="dxa"/>
            <w:noWrap w:val="0"/>
            <w:vAlign w:val="top"/>
          </w:tcPr>
          <w:p>
            <w:pPr>
              <w:spacing w:before="0" w:beforeAutospacing="0" w:after="0" w:afterAutospacing="0" w:line="360" w:lineRule="auto"/>
              <w:jc w:val="left"/>
              <w:rPr>
                <w:rFonts w:hint="default" w:ascii="宋体" w:hAnsi="宋体"/>
                <w:snapToGrid w:val="0"/>
                <w:color w:val="auto"/>
                <w:kern w:val="0"/>
                <w:sz w:val="24"/>
                <w:szCs w:val="24"/>
                <w:highlight w:val="none"/>
                <w:lang w:val="en-US" w:eastAsia="zh-CN"/>
              </w:rPr>
            </w:pPr>
            <w:r>
              <w:rPr>
                <w:rFonts w:hint="default" w:ascii="宋体" w:hAnsi="宋体"/>
                <w:snapToGrid w:val="0"/>
                <w:color w:val="auto"/>
                <w:kern w:val="0"/>
                <w:sz w:val="24"/>
                <w:szCs w:val="24"/>
                <w:highlight w:val="none"/>
                <w:lang w:val="en-US" w:eastAsia="zh-CN"/>
              </w:rPr>
              <w:t>规范收费；不向患者（家属）索取金钱、</w:t>
            </w:r>
          </w:p>
          <w:p>
            <w:pPr>
              <w:spacing w:before="0" w:beforeAutospacing="0" w:after="0" w:afterAutospacing="0" w:line="360" w:lineRule="auto"/>
              <w:jc w:val="left"/>
              <w:rPr>
                <w:rFonts w:hint="default" w:ascii="宋体" w:hAnsi="宋体"/>
                <w:snapToGrid w:val="0"/>
                <w:color w:val="auto"/>
                <w:kern w:val="0"/>
                <w:sz w:val="24"/>
                <w:szCs w:val="24"/>
                <w:highlight w:val="none"/>
                <w:lang w:val="en-US" w:eastAsia="zh-CN"/>
              </w:rPr>
            </w:pPr>
            <w:r>
              <w:rPr>
                <w:rFonts w:hint="default" w:ascii="宋体" w:hAnsi="宋体"/>
                <w:snapToGrid w:val="0"/>
                <w:color w:val="auto"/>
                <w:kern w:val="0"/>
                <w:sz w:val="24"/>
                <w:szCs w:val="24"/>
                <w:highlight w:val="none"/>
                <w:lang w:val="en-US" w:eastAsia="zh-CN"/>
              </w:rPr>
              <w:t>礼券、实物等或从事任何经营活动等</w:t>
            </w:r>
          </w:p>
        </w:tc>
        <w:tc>
          <w:tcPr>
            <w:tcW w:w="768" w:type="dxa"/>
            <w:noWrap w:val="0"/>
            <w:vAlign w:val="center"/>
          </w:tcPr>
          <w:p>
            <w:pPr>
              <w:spacing w:before="0" w:beforeAutospacing="0" w:after="0" w:afterAutospacing="0" w:line="360" w:lineRule="auto"/>
              <w:jc w:val="center"/>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10</w:t>
            </w:r>
          </w:p>
        </w:tc>
        <w:tc>
          <w:tcPr>
            <w:tcW w:w="3004" w:type="dxa"/>
            <w:noWrap w:val="0"/>
            <w:vAlign w:val="center"/>
          </w:tcPr>
          <w:p>
            <w:pPr>
              <w:jc w:val="both"/>
              <w:rPr>
                <w:rFonts w:hint="eastAsia" w:ascii="宋体" w:hAnsi="宋体"/>
                <w:color w:val="auto"/>
                <w:sz w:val="24"/>
                <w:szCs w:val="24"/>
                <w:highlight w:val="none"/>
              </w:rPr>
            </w:pPr>
            <w:r>
              <w:rPr>
                <w:rFonts w:hint="eastAsia" w:ascii="宋体" w:hAnsi="宋体"/>
                <w:color w:val="auto"/>
                <w:sz w:val="24"/>
                <w:szCs w:val="24"/>
                <w:highlight w:val="none"/>
              </w:rPr>
              <w:t>□A:非常满意； □B：满意；</w:t>
            </w:r>
          </w:p>
          <w:p>
            <w:pPr>
              <w:spacing w:before="0" w:beforeAutospacing="0" w:after="0" w:afterAutospacing="0" w:line="360" w:lineRule="auto"/>
              <w:jc w:val="both"/>
              <w:rPr>
                <w:rFonts w:hint="default" w:ascii="宋体" w:hAnsi="宋体" w:eastAsia="宋体"/>
                <w:snapToGrid w:val="0"/>
                <w:color w:val="auto"/>
                <w:kern w:val="0"/>
                <w:sz w:val="24"/>
                <w:szCs w:val="24"/>
                <w:highlight w:val="none"/>
                <w:lang w:val="en-US" w:eastAsia="zh-CN"/>
              </w:rPr>
            </w:pPr>
            <w:r>
              <w:rPr>
                <w:rFonts w:hint="eastAsia" w:ascii="宋体" w:hAnsi="宋体"/>
                <w:color w:val="auto"/>
                <w:sz w:val="24"/>
                <w:szCs w:val="24"/>
                <w:highlight w:val="none"/>
              </w:rPr>
              <w:t>□C:一般； □D:不满意</w:t>
            </w:r>
          </w:p>
        </w:tc>
        <w:tc>
          <w:tcPr>
            <w:tcW w:w="1201"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c>
          <w:tcPr>
            <w:tcW w:w="1183"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trPr>
        <w:tc>
          <w:tcPr>
            <w:tcW w:w="2366" w:type="dxa"/>
            <w:noWrap w:val="0"/>
            <w:vAlign w:val="top"/>
          </w:tcPr>
          <w:p>
            <w:pPr>
              <w:spacing w:before="0" w:beforeAutospacing="0" w:after="0" w:afterAutospacing="0" w:line="360" w:lineRule="auto"/>
              <w:jc w:val="left"/>
              <w:rPr>
                <w:rFonts w:hint="eastAsia" w:ascii="宋体" w:hAnsi="宋体"/>
                <w:snapToGrid w:val="0"/>
                <w:color w:val="auto"/>
                <w:kern w:val="0"/>
                <w:sz w:val="24"/>
                <w:szCs w:val="24"/>
                <w:highlight w:val="none"/>
                <w:lang w:val="en-US" w:eastAsia="zh-CN"/>
              </w:rPr>
            </w:pPr>
            <w:r>
              <w:rPr>
                <w:rFonts w:hint="eastAsia" w:ascii="宋体" w:hAnsi="宋体"/>
                <w:snapToGrid w:val="0"/>
                <w:color w:val="auto"/>
                <w:kern w:val="0"/>
                <w:sz w:val="24"/>
                <w:szCs w:val="24"/>
                <w:highlight w:val="none"/>
                <w:lang w:val="en-US" w:eastAsia="zh-CN"/>
              </w:rPr>
              <w:t>团结协作，服从科室管理，保持良好沟</w:t>
            </w:r>
          </w:p>
          <w:p>
            <w:pPr>
              <w:spacing w:before="0" w:beforeAutospacing="0" w:after="0" w:afterAutospacing="0" w:line="360" w:lineRule="auto"/>
              <w:jc w:val="left"/>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lang w:val="en-US" w:eastAsia="zh-CN"/>
              </w:rPr>
              <w:t>通，不得拉帮结派等</w:t>
            </w:r>
          </w:p>
        </w:tc>
        <w:tc>
          <w:tcPr>
            <w:tcW w:w="768" w:type="dxa"/>
            <w:noWrap w:val="0"/>
            <w:vAlign w:val="center"/>
          </w:tcPr>
          <w:p>
            <w:pPr>
              <w:spacing w:before="0" w:beforeAutospacing="0" w:after="0" w:afterAutospacing="0" w:line="360" w:lineRule="auto"/>
              <w:jc w:val="center"/>
              <w:rPr>
                <w:rFonts w:hint="default" w:ascii="宋体" w:hAnsi="宋体" w:eastAsia="仿宋"/>
                <w:snapToGrid w:val="0"/>
                <w:color w:val="auto"/>
                <w:kern w:val="0"/>
                <w:sz w:val="24"/>
                <w:szCs w:val="24"/>
                <w:highlight w:val="none"/>
                <w:lang w:val="en-US" w:eastAsia="zh-CN"/>
              </w:rPr>
            </w:pPr>
            <w:r>
              <w:rPr>
                <w:rFonts w:hint="eastAsia" w:ascii="宋体" w:hAnsi="宋体"/>
                <w:snapToGrid w:val="0"/>
                <w:color w:val="auto"/>
                <w:kern w:val="0"/>
                <w:sz w:val="24"/>
                <w:szCs w:val="24"/>
                <w:highlight w:val="none"/>
                <w:lang w:val="en-US" w:eastAsia="zh-CN"/>
              </w:rPr>
              <w:t>10</w:t>
            </w:r>
          </w:p>
        </w:tc>
        <w:tc>
          <w:tcPr>
            <w:tcW w:w="3004" w:type="dxa"/>
            <w:noWrap w:val="0"/>
            <w:vAlign w:val="center"/>
          </w:tcPr>
          <w:p>
            <w:pPr>
              <w:jc w:val="both"/>
              <w:rPr>
                <w:rFonts w:hint="eastAsia" w:ascii="宋体" w:hAnsi="宋体"/>
                <w:color w:val="auto"/>
                <w:sz w:val="24"/>
                <w:szCs w:val="24"/>
                <w:highlight w:val="none"/>
              </w:rPr>
            </w:pPr>
            <w:r>
              <w:rPr>
                <w:rFonts w:hint="eastAsia" w:ascii="宋体" w:hAnsi="宋体"/>
                <w:color w:val="auto"/>
                <w:sz w:val="24"/>
                <w:szCs w:val="24"/>
                <w:highlight w:val="none"/>
              </w:rPr>
              <w:t>□A:非常满意； □B：满意；</w:t>
            </w:r>
          </w:p>
          <w:p>
            <w:pPr>
              <w:spacing w:before="0" w:beforeAutospacing="0" w:after="0" w:afterAutospacing="0" w:line="360" w:lineRule="auto"/>
              <w:jc w:val="both"/>
              <w:rPr>
                <w:rFonts w:hint="eastAsia" w:ascii="宋体" w:hAnsi="宋体"/>
                <w:snapToGrid w:val="0"/>
                <w:color w:val="auto"/>
                <w:kern w:val="0"/>
                <w:sz w:val="24"/>
                <w:szCs w:val="24"/>
                <w:highlight w:val="none"/>
              </w:rPr>
            </w:pPr>
            <w:r>
              <w:rPr>
                <w:rFonts w:hint="eastAsia" w:ascii="宋体" w:hAnsi="宋体"/>
                <w:color w:val="auto"/>
                <w:sz w:val="24"/>
                <w:szCs w:val="24"/>
                <w:highlight w:val="none"/>
              </w:rPr>
              <w:t>□C:一般； □D:不满意</w:t>
            </w:r>
          </w:p>
        </w:tc>
        <w:tc>
          <w:tcPr>
            <w:tcW w:w="1201"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c>
          <w:tcPr>
            <w:tcW w:w="1183"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trPr>
        <w:tc>
          <w:tcPr>
            <w:tcW w:w="2366" w:type="dxa"/>
            <w:noWrap w:val="0"/>
            <w:vAlign w:val="top"/>
          </w:tcPr>
          <w:p>
            <w:pPr>
              <w:spacing w:before="0" w:beforeAutospacing="0" w:after="0" w:afterAutospacing="0" w:line="360" w:lineRule="auto"/>
              <w:jc w:val="left"/>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管理人员能主动到科室巡查、沟通，对</w:t>
            </w:r>
          </w:p>
          <w:p>
            <w:pPr>
              <w:spacing w:before="0" w:beforeAutospacing="0" w:after="0" w:afterAutospacing="0" w:line="360" w:lineRule="auto"/>
              <w:jc w:val="left"/>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科室提出的问题能积极处理</w:t>
            </w:r>
          </w:p>
        </w:tc>
        <w:tc>
          <w:tcPr>
            <w:tcW w:w="768" w:type="dxa"/>
            <w:noWrap w:val="0"/>
            <w:vAlign w:val="center"/>
          </w:tcPr>
          <w:p>
            <w:pPr>
              <w:spacing w:before="0" w:beforeAutospacing="0" w:after="0" w:afterAutospacing="0" w:line="360" w:lineRule="auto"/>
              <w:jc w:val="center"/>
              <w:rPr>
                <w:rFonts w:hint="default" w:ascii="宋体" w:hAnsi="宋体"/>
                <w:snapToGrid w:val="0"/>
                <w:color w:val="auto"/>
                <w:kern w:val="0"/>
                <w:sz w:val="24"/>
                <w:szCs w:val="24"/>
                <w:highlight w:val="none"/>
                <w:lang w:val="en-US"/>
              </w:rPr>
            </w:pPr>
            <w:r>
              <w:rPr>
                <w:rFonts w:hint="eastAsia" w:ascii="宋体" w:hAnsi="宋体"/>
                <w:snapToGrid w:val="0"/>
                <w:color w:val="auto"/>
                <w:kern w:val="0"/>
                <w:sz w:val="24"/>
                <w:szCs w:val="24"/>
                <w:highlight w:val="none"/>
                <w:lang w:val="en-US" w:eastAsia="zh-CN"/>
              </w:rPr>
              <w:t>10</w:t>
            </w:r>
          </w:p>
        </w:tc>
        <w:tc>
          <w:tcPr>
            <w:tcW w:w="3004" w:type="dxa"/>
            <w:noWrap w:val="0"/>
            <w:vAlign w:val="center"/>
          </w:tcPr>
          <w:p>
            <w:pPr>
              <w:jc w:val="both"/>
              <w:rPr>
                <w:rFonts w:hint="eastAsia" w:ascii="宋体" w:hAnsi="宋体"/>
                <w:color w:val="auto"/>
                <w:sz w:val="24"/>
                <w:szCs w:val="24"/>
                <w:highlight w:val="none"/>
              </w:rPr>
            </w:pPr>
            <w:r>
              <w:rPr>
                <w:rFonts w:hint="eastAsia" w:ascii="宋体" w:hAnsi="宋体"/>
                <w:color w:val="auto"/>
                <w:sz w:val="24"/>
                <w:szCs w:val="24"/>
                <w:highlight w:val="none"/>
              </w:rPr>
              <w:t>□A:非常满意； □B：满意；</w:t>
            </w:r>
          </w:p>
          <w:p>
            <w:pPr>
              <w:spacing w:before="0" w:beforeAutospacing="0" w:after="0" w:afterAutospacing="0" w:line="360" w:lineRule="auto"/>
              <w:jc w:val="both"/>
              <w:rPr>
                <w:rFonts w:hint="eastAsia" w:ascii="宋体" w:hAnsi="宋体"/>
                <w:snapToGrid w:val="0"/>
                <w:color w:val="auto"/>
                <w:kern w:val="0"/>
                <w:sz w:val="24"/>
                <w:szCs w:val="24"/>
                <w:highlight w:val="none"/>
              </w:rPr>
            </w:pPr>
            <w:r>
              <w:rPr>
                <w:rFonts w:hint="eastAsia" w:ascii="宋体" w:hAnsi="宋体"/>
                <w:color w:val="auto"/>
                <w:sz w:val="24"/>
                <w:szCs w:val="24"/>
                <w:highlight w:val="none"/>
              </w:rPr>
              <w:t>□C:一般； □D:不满意</w:t>
            </w:r>
          </w:p>
        </w:tc>
        <w:tc>
          <w:tcPr>
            <w:tcW w:w="1201"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c>
          <w:tcPr>
            <w:tcW w:w="1183"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2366" w:type="dxa"/>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r>
              <w:rPr>
                <w:rFonts w:hint="eastAsia" w:ascii="宋体" w:hAnsi="宋体"/>
                <w:b/>
                <w:snapToGrid w:val="0"/>
                <w:color w:val="auto"/>
                <w:kern w:val="0"/>
                <w:sz w:val="24"/>
                <w:szCs w:val="24"/>
                <w:highlight w:val="none"/>
              </w:rPr>
              <w:t>合计</w:t>
            </w:r>
          </w:p>
        </w:tc>
        <w:tc>
          <w:tcPr>
            <w:tcW w:w="3772" w:type="dxa"/>
            <w:gridSpan w:val="2"/>
            <w:noWrap w:val="0"/>
            <w:vAlign w:val="top"/>
          </w:tcPr>
          <w:p>
            <w:pPr>
              <w:spacing w:before="0" w:beforeAutospacing="0" w:after="0" w:afterAutospacing="0" w:line="360" w:lineRule="auto"/>
              <w:ind w:firstLine="1299" w:firstLineChars="539"/>
              <w:jc w:val="left"/>
              <w:rPr>
                <w:rFonts w:hint="eastAsia" w:ascii="宋体" w:hAnsi="宋体"/>
                <w:b/>
                <w:snapToGrid w:val="0"/>
                <w:color w:val="auto"/>
                <w:kern w:val="0"/>
                <w:sz w:val="24"/>
                <w:szCs w:val="24"/>
                <w:highlight w:val="none"/>
              </w:rPr>
            </w:pPr>
            <w:r>
              <w:rPr>
                <w:rFonts w:hint="eastAsia" w:ascii="宋体" w:hAnsi="宋体"/>
                <w:b/>
                <w:snapToGrid w:val="0"/>
                <w:color w:val="auto"/>
                <w:kern w:val="0"/>
                <w:sz w:val="24"/>
                <w:szCs w:val="24"/>
                <w:highlight w:val="none"/>
              </w:rPr>
              <w:t>100</w:t>
            </w:r>
          </w:p>
        </w:tc>
        <w:tc>
          <w:tcPr>
            <w:tcW w:w="2384" w:type="dxa"/>
            <w:gridSpan w:val="2"/>
            <w:noWrap w:val="0"/>
            <w:vAlign w:val="top"/>
          </w:tcPr>
          <w:p>
            <w:pPr>
              <w:spacing w:before="0" w:beforeAutospacing="0" w:after="0" w:afterAutospacing="0" w:line="360" w:lineRule="auto"/>
              <w:jc w:val="left"/>
              <w:rPr>
                <w:rFonts w:hint="eastAsia" w:ascii="宋体" w:hAnsi="宋体"/>
                <w:b/>
                <w:snapToGrid w:val="0"/>
                <w:color w:val="auto"/>
                <w:kern w:val="0"/>
                <w:sz w:val="24"/>
                <w:szCs w:val="24"/>
                <w:highlight w:val="none"/>
              </w:rPr>
            </w:pPr>
            <w:r>
              <w:rPr>
                <w:rFonts w:hint="eastAsia" w:ascii="宋体" w:hAnsi="宋体"/>
                <w:b/>
                <w:snapToGrid w:val="0"/>
                <w:color w:val="auto"/>
                <w:kern w:val="0"/>
                <w:sz w:val="24"/>
                <w:szCs w:val="24"/>
                <w:highlight w:val="none"/>
              </w:rPr>
              <w:t>考核得分：</w:t>
            </w:r>
          </w:p>
        </w:tc>
      </w:tr>
    </w:tbl>
    <w:p>
      <w:pPr>
        <w:rPr>
          <w:rFonts w:hint="default"/>
          <w:color w:val="auto"/>
          <w:highlight w:val="none"/>
          <w:lang w:val="en-US" w:eastAsia="zh-CN"/>
        </w:rPr>
      </w:pPr>
    </w:p>
    <w:p>
      <w:pPr>
        <w:widowControl w:val="0"/>
        <w:numPr>
          <w:ilvl w:val="0"/>
          <w:numId w:val="0"/>
        </w:numPr>
        <w:jc w:val="both"/>
        <w:rPr>
          <w:rFonts w:hint="eastAsia" w:ascii="仿宋" w:hAnsi="仿宋" w:eastAsia="仿宋" w:cs="仿宋"/>
          <w:b w:val="0"/>
          <w:bCs/>
          <w:color w:val="auto"/>
          <w:sz w:val="32"/>
          <w:szCs w:val="32"/>
          <w:highlight w:val="none"/>
          <w:lang w:val="en-US" w:eastAsia="zh-CN"/>
        </w:rPr>
      </w:pPr>
    </w:p>
    <w:p>
      <w:pPr>
        <w:rPr>
          <w:rFonts w:hint="eastAsia" w:ascii="仿宋" w:hAnsi="仿宋" w:eastAsia="仿宋" w:cs="仿宋"/>
          <w:b/>
          <w:bCs/>
          <w:color w:val="auto"/>
          <w:kern w:val="2"/>
          <w:sz w:val="30"/>
          <w:szCs w:val="30"/>
          <w:highlight w:val="none"/>
          <w:lang w:val="en-US" w:eastAsia="zh-CN" w:bidi="ar-SA"/>
        </w:rPr>
      </w:pPr>
    </w:p>
    <w:p>
      <w:pPr>
        <w:pStyle w:val="4"/>
        <w:jc w:val="center"/>
        <w:rPr>
          <w:rFonts w:hint="eastAsia" w:ascii="宋体" w:hAnsi="宋体" w:eastAsia="宋体" w:cs="宋体"/>
          <w:b/>
          <w:bCs/>
          <w:color w:val="auto"/>
          <w:kern w:val="2"/>
          <w:sz w:val="36"/>
          <w:szCs w:val="32"/>
          <w:highlight w:val="none"/>
          <w:lang w:val="en-US" w:eastAsia="zh-CN" w:bidi="ar-SA"/>
        </w:rPr>
      </w:pPr>
      <w:r>
        <w:rPr>
          <w:rFonts w:hint="eastAsia" w:ascii="宋体" w:hAnsi="宋体" w:eastAsia="宋体" w:cs="宋体"/>
          <w:b/>
          <w:bCs/>
          <w:color w:val="auto"/>
          <w:kern w:val="2"/>
          <w:sz w:val="36"/>
          <w:szCs w:val="32"/>
          <w:highlight w:val="none"/>
          <w:lang w:val="en-US" w:eastAsia="zh-CN" w:bidi="ar-SA"/>
        </w:rPr>
        <w:t>第三章  响应文件格式</w:t>
      </w:r>
      <w:bookmarkEnd w:id="6"/>
      <w:bookmarkEnd w:id="7"/>
      <w:bookmarkEnd w:id="8"/>
      <w:bookmarkEnd w:id="9"/>
      <w:bookmarkEnd w:id="10"/>
      <w:bookmarkEnd w:id="11"/>
      <w:bookmarkEnd w:id="12"/>
    </w:p>
    <w:p>
      <w:pPr>
        <w:spacing w:line="360" w:lineRule="auto"/>
        <w:jc w:val="center"/>
        <w:rPr>
          <w:rFonts w:hint="eastAsia" w:ascii="楷体" w:hAnsi="楷体" w:eastAsia="楷体" w:cs="楷体"/>
          <w:color w:val="auto"/>
          <w:szCs w:val="24"/>
          <w:highlight w:val="none"/>
        </w:rPr>
      </w:pPr>
    </w:p>
    <w:p>
      <w:pPr>
        <w:spacing w:line="360" w:lineRule="auto"/>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梓潼县人民医院</w:t>
      </w:r>
    </w:p>
    <w:p>
      <w:pPr>
        <w:jc w:val="center"/>
        <w:rPr>
          <w:rFonts w:hint="eastAsia" w:ascii="楷体" w:hAnsi="楷体" w:eastAsia="楷体" w:cs="楷体"/>
          <w:b/>
          <w:bCs/>
          <w:color w:val="auto"/>
          <w:highlight w:val="none"/>
          <w:lang w:eastAsia="zh-CN"/>
        </w:rPr>
      </w:pPr>
      <w:r>
        <w:rPr>
          <w:rFonts w:hint="eastAsia" w:ascii="楷体" w:hAnsi="楷体" w:eastAsia="楷体" w:cs="楷体"/>
          <w:b/>
          <w:bCs/>
          <w:color w:val="auto"/>
          <w:highlight w:val="none"/>
          <w:lang w:val="en-US" w:eastAsia="zh-CN"/>
        </w:rPr>
        <w:t xml:space="preserve">  </w:t>
      </w:r>
      <w:r>
        <w:rPr>
          <w:rFonts w:hint="eastAsia" w:ascii="楷体" w:hAnsi="楷体" w:eastAsia="楷体" w:cs="楷体"/>
          <w:b/>
          <w:bCs/>
          <w:color w:val="auto"/>
          <w:highlight w:val="none"/>
          <w:lang w:eastAsia="zh-CN"/>
        </w:rPr>
        <w:t>病人陪护服务供应商采购项目（第二次）</w:t>
      </w:r>
    </w:p>
    <w:p>
      <w:pPr>
        <w:jc w:val="center"/>
        <w:rPr>
          <w:rFonts w:hint="eastAsia" w:ascii="楷体" w:hAnsi="楷体" w:eastAsia="楷体" w:cs="楷体"/>
          <w:b/>
          <w:bCs/>
          <w:color w:val="auto"/>
          <w:sz w:val="84"/>
          <w:highlight w:val="none"/>
        </w:rPr>
      </w:pPr>
      <w:r>
        <w:rPr>
          <w:rFonts w:hint="eastAsia" w:ascii="楷体" w:hAnsi="楷体" w:eastAsia="楷体" w:cs="楷体"/>
          <w:b/>
          <w:bCs/>
          <w:color w:val="auto"/>
          <w:sz w:val="84"/>
          <w:highlight w:val="none"/>
        </w:rPr>
        <w:t>响</w:t>
      </w:r>
    </w:p>
    <w:p>
      <w:pPr>
        <w:jc w:val="center"/>
        <w:rPr>
          <w:rFonts w:hint="eastAsia" w:ascii="楷体" w:hAnsi="楷体" w:eastAsia="楷体" w:cs="楷体"/>
          <w:b/>
          <w:bCs/>
          <w:color w:val="auto"/>
          <w:sz w:val="84"/>
          <w:highlight w:val="none"/>
        </w:rPr>
      </w:pPr>
      <w:r>
        <w:rPr>
          <w:rFonts w:hint="eastAsia" w:ascii="楷体" w:hAnsi="楷体" w:eastAsia="楷体" w:cs="楷体"/>
          <w:b/>
          <w:bCs/>
          <w:color w:val="auto"/>
          <w:sz w:val="84"/>
          <w:highlight w:val="none"/>
        </w:rPr>
        <w:t>应</w:t>
      </w:r>
    </w:p>
    <w:p>
      <w:pPr>
        <w:jc w:val="center"/>
        <w:rPr>
          <w:rFonts w:hint="eastAsia" w:ascii="楷体" w:hAnsi="楷体" w:eastAsia="楷体" w:cs="楷体"/>
          <w:b/>
          <w:bCs/>
          <w:color w:val="auto"/>
          <w:sz w:val="84"/>
          <w:highlight w:val="none"/>
        </w:rPr>
      </w:pPr>
      <w:r>
        <w:rPr>
          <w:rFonts w:hint="eastAsia" w:ascii="楷体" w:hAnsi="楷体" w:eastAsia="楷体" w:cs="楷体"/>
          <w:b/>
          <w:bCs/>
          <w:color w:val="auto"/>
          <w:sz w:val="84"/>
          <w:highlight w:val="none"/>
        </w:rPr>
        <w:t>文</w:t>
      </w:r>
    </w:p>
    <w:p>
      <w:pPr>
        <w:jc w:val="center"/>
        <w:rPr>
          <w:rFonts w:hint="eastAsia" w:ascii="楷体" w:hAnsi="楷体" w:eastAsia="楷体" w:cs="楷体"/>
          <w:b/>
          <w:bCs/>
          <w:color w:val="auto"/>
          <w:sz w:val="84"/>
          <w:highlight w:val="none"/>
        </w:rPr>
      </w:pPr>
      <w:r>
        <w:rPr>
          <w:rFonts w:hint="eastAsia" w:ascii="楷体" w:hAnsi="楷体" w:eastAsia="楷体" w:cs="楷体"/>
          <w:b/>
          <w:bCs/>
          <w:color w:val="auto"/>
          <w:sz w:val="84"/>
          <w:highlight w:val="none"/>
        </w:rPr>
        <w:t>件</w:t>
      </w:r>
    </w:p>
    <w:p>
      <w:pPr>
        <w:spacing w:line="900" w:lineRule="exact"/>
        <w:ind w:firstLine="1680" w:firstLineChars="200"/>
        <w:jc w:val="center"/>
        <w:rPr>
          <w:rFonts w:hint="eastAsia" w:ascii="楷体" w:hAnsi="楷体" w:eastAsia="楷体" w:cs="楷体"/>
          <w:color w:val="auto"/>
          <w:sz w:val="84"/>
          <w:highlight w:val="none"/>
        </w:rPr>
      </w:pPr>
    </w:p>
    <w:p>
      <w:pPr>
        <w:spacing w:line="600" w:lineRule="exact"/>
        <w:ind w:firstLine="960" w:firstLineChars="300"/>
        <w:rPr>
          <w:rFonts w:hint="eastAsia" w:ascii="楷体" w:hAnsi="楷体" w:eastAsia="楷体" w:cs="楷体"/>
          <w:color w:val="auto"/>
          <w:szCs w:val="24"/>
          <w:highlight w:val="none"/>
          <w:u w:val="single"/>
        </w:rPr>
      </w:pPr>
      <w:r>
        <w:rPr>
          <w:rFonts w:hint="eastAsia" w:ascii="楷体" w:hAnsi="楷体" w:eastAsia="楷体" w:cs="楷体"/>
          <w:color w:val="auto"/>
          <w:szCs w:val="24"/>
          <w:highlight w:val="none"/>
          <w:lang w:val="en-US" w:eastAsia="zh-CN"/>
        </w:rPr>
        <w:t>投标</w:t>
      </w:r>
      <w:r>
        <w:rPr>
          <w:rFonts w:hint="eastAsia" w:ascii="楷体" w:hAnsi="楷体" w:eastAsia="楷体" w:cs="楷体"/>
          <w:color w:val="auto"/>
          <w:szCs w:val="24"/>
          <w:highlight w:val="none"/>
        </w:rPr>
        <w:t>供应商(盖章)：</w:t>
      </w:r>
    </w:p>
    <w:p>
      <w:pPr>
        <w:spacing w:line="600" w:lineRule="exact"/>
        <w:ind w:firstLine="640" w:firstLineChars="200"/>
        <w:jc w:val="center"/>
        <w:rPr>
          <w:rFonts w:hint="eastAsia" w:ascii="楷体" w:hAnsi="楷体" w:eastAsia="楷体" w:cs="楷体"/>
          <w:color w:val="auto"/>
          <w:szCs w:val="24"/>
          <w:highlight w:val="none"/>
        </w:rPr>
      </w:pPr>
    </w:p>
    <w:p>
      <w:pPr>
        <w:spacing w:line="600" w:lineRule="exact"/>
        <w:ind w:firstLine="960" w:firstLineChars="300"/>
        <w:rPr>
          <w:rFonts w:hint="eastAsia" w:ascii="楷体" w:hAnsi="楷体" w:eastAsia="楷体" w:cs="楷体"/>
          <w:color w:val="auto"/>
          <w:szCs w:val="24"/>
          <w:highlight w:val="none"/>
          <w:u w:val="single"/>
        </w:rPr>
      </w:pPr>
      <w:r>
        <w:rPr>
          <w:rFonts w:hint="eastAsia" w:ascii="楷体" w:hAnsi="楷体" w:eastAsia="楷体" w:cs="楷体"/>
          <w:color w:val="auto"/>
          <w:szCs w:val="24"/>
          <w:highlight w:val="none"/>
        </w:rPr>
        <w:t>法定代表人（负责人）或委托代理人(签字)：</w:t>
      </w:r>
    </w:p>
    <w:p>
      <w:pPr>
        <w:spacing w:line="600" w:lineRule="exact"/>
        <w:rPr>
          <w:rFonts w:hint="eastAsia" w:ascii="楷体" w:hAnsi="楷体" w:eastAsia="楷体" w:cs="楷体"/>
          <w:color w:val="auto"/>
          <w:szCs w:val="24"/>
          <w:highlight w:val="none"/>
        </w:rPr>
      </w:pPr>
    </w:p>
    <w:p>
      <w:pPr>
        <w:spacing w:line="600" w:lineRule="exact"/>
        <w:jc w:val="center"/>
        <w:rPr>
          <w:rFonts w:hint="eastAsia" w:ascii="楷体" w:hAnsi="楷体" w:eastAsia="楷体" w:cs="楷体"/>
          <w:color w:val="auto"/>
          <w:szCs w:val="24"/>
          <w:highlight w:val="none"/>
        </w:rPr>
      </w:pPr>
      <w:r>
        <w:rPr>
          <w:rFonts w:hint="eastAsia" w:ascii="楷体" w:hAnsi="楷体" w:eastAsia="楷体" w:cs="楷体"/>
          <w:color w:val="auto"/>
          <w:szCs w:val="24"/>
          <w:highlight w:val="none"/>
        </w:rPr>
        <w:t>日  期：</w:t>
      </w:r>
      <w:r>
        <w:rPr>
          <w:rFonts w:hint="eastAsia" w:ascii="楷体" w:hAnsi="楷体" w:eastAsia="楷体" w:cs="楷体"/>
          <w:color w:val="auto"/>
          <w:szCs w:val="24"/>
          <w:highlight w:val="none"/>
          <w:u w:val="single"/>
        </w:rPr>
        <w:t>202</w:t>
      </w:r>
      <w:r>
        <w:rPr>
          <w:rFonts w:hint="eastAsia" w:ascii="楷体" w:hAnsi="楷体" w:eastAsia="楷体" w:cs="楷体"/>
          <w:color w:val="auto"/>
          <w:szCs w:val="24"/>
          <w:highlight w:val="none"/>
          <w:u w:val="single"/>
          <w:lang w:val="en-US" w:eastAsia="zh-CN"/>
        </w:rPr>
        <w:t>4</w:t>
      </w:r>
      <w:r>
        <w:rPr>
          <w:rFonts w:hint="eastAsia" w:ascii="楷体" w:hAnsi="楷体" w:eastAsia="楷体" w:cs="楷体"/>
          <w:color w:val="auto"/>
          <w:szCs w:val="24"/>
          <w:highlight w:val="none"/>
        </w:rPr>
        <w:t>年</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月</w:t>
      </w:r>
      <w:r>
        <w:rPr>
          <w:rFonts w:hint="eastAsia" w:ascii="楷体" w:hAnsi="楷体" w:eastAsia="楷体" w:cs="楷体"/>
          <w:color w:val="auto"/>
          <w:szCs w:val="24"/>
          <w:highlight w:val="none"/>
          <w:u w:val="single"/>
        </w:rPr>
        <w:t xml:space="preserve">    </w:t>
      </w:r>
      <w:r>
        <w:rPr>
          <w:rFonts w:hint="eastAsia" w:ascii="楷体" w:hAnsi="楷体" w:eastAsia="楷体" w:cs="楷体"/>
          <w:color w:val="auto"/>
          <w:szCs w:val="24"/>
          <w:highlight w:val="none"/>
        </w:rPr>
        <w:t>日</w:t>
      </w:r>
    </w:p>
    <w:p>
      <w:pPr>
        <w:pStyle w:val="2"/>
        <w:ind w:firstLine="0" w:firstLineChars="0"/>
        <w:jc w:val="center"/>
        <w:rPr>
          <w:rFonts w:hint="eastAsia" w:ascii="楷体" w:hAnsi="楷体" w:eastAsia="楷体" w:cs="楷体"/>
          <w:bCs w:val="0"/>
          <w:color w:val="auto"/>
          <w:sz w:val="36"/>
          <w:szCs w:val="36"/>
          <w:highlight w:val="none"/>
        </w:rPr>
      </w:pPr>
      <w:bookmarkStart w:id="13" w:name="_Toc207166762"/>
    </w:p>
    <w:p>
      <w:pPr>
        <w:rPr>
          <w:rFonts w:hint="eastAsia"/>
          <w:color w:val="auto"/>
          <w:highlight w:val="none"/>
        </w:rPr>
      </w:pPr>
    </w:p>
    <w:p>
      <w:pPr>
        <w:pStyle w:val="2"/>
        <w:ind w:firstLine="0" w:firstLineChars="0"/>
        <w:jc w:val="both"/>
        <w:rPr>
          <w:rFonts w:hint="eastAsia" w:ascii="楷体" w:hAnsi="楷体" w:eastAsia="楷体" w:cs="楷体"/>
          <w:bCs w:val="0"/>
          <w:color w:val="auto"/>
          <w:sz w:val="36"/>
          <w:szCs w:val="36"/>
          <w:highlight w:val="none"/>
        </w:rPr>
      </w:pPr>
    </w:p>
    <w:p>
      <w:pPr>
        <w:pStyle w:val="2"/>
        <w:ind w:firstLine="0" w:firstLineChars="0"/>
        <w:jc w:val="center"/>
        <w:rPr>
          <w:rFonts w:hint="eastAsia" w:ascii="仿宋" w:hAnsi="仿宋" w:eastAsia="仿宋" w:cs="仿宋"/>
          <w:bCs w:val="0"/>
          <w:color w:val="auto"/>
          <w:sz w:val="36"/>
          <w:szCs w:val="36"/>
          <w:highlight w:val="none"/>
        </w:rPr>
      </w:pPr>
      <w:r>
        <w:rPr>
          <w:rFonts w:hint="eastAsia" w:ascii="仿宋" w:hAnsi="仿宋" w:eastAsia="仿宋" w:cs="仿宋"/>
          <w:bCs w:val="0"/>
          <w:color w:val="auto"/>
          <w:sz w:val="36"/>
          <w:szCs w:val="36"/>
          <w:highlight w:val="none"/>
        </w:rPr>
        <w:t>目  录</w:t>
      </w:r>
      <w:bookmarkEnd w:id="13"/>
    </w:p>
    <w:p>
      <w:pPr>
        <w:spacing w:line="360" w:lineRule="auto"/>
        <w:rPr>
          <w:rFonts w:hint="eastAsia" w:ascii="仿宋" w:hAnsi="仿宋" w:eastAsia="仿宋" w:cs="仿宋"/>
          <w:b/>
          <w:bCs/>
          <w:color w:val="auto"/>
          <w:sz w:val="44"/>
          <w:highlight w:val="none"/>
        </w:rPr>
      </w:pPr>
    </w:p>
    <w:p>
      <w:pPr>
        <w:numPr>
          <w:ilvl w:val="0"/>
          <w:numId w:val="2"/>
        </w:numPr>
        <w:spacing w:line="360" w:lineRule="auto"/>
        <w:ind w:left="0" w:leftChars="0" w:firstLine="420" w:firstLineChars="0"/>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营业执照副本复印件及相关资质复印件</w:t>
      </w:r>
    </w:p>
    <w:p>
      <w:pPr>
        <w:numPr>
          <w:ilvl w:val="0"/>
          <w:numId w:val="2"/>
        </w:numPr>
        <w:spacing w:line="360" w:lineRule="auto"/>
        <w:ind w:left="0" w:leftChars="0" w:firstLine="420" w:firstLineChars="0"/>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报价函</w:t>
      </w:r>
    </w:p>
    <w:p>
      <w:pPr>
        <w:numPr>
          <w:ilvl w:val="0"/>
          <w:numId w:val="2"/>
        </w:numPr>
        <w:spacing w:line="360" w:lineRule="auto"/>
        <w:ind w:left="0" w:leftChars="0" w:firstLine="420" w:firstLineChars="0"/>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法定代表人（负责人）身份证明书</w:t>
      </w:r>
    </w:p>
    <w:p>
      <w:pPr>
        <w:numPr>
          <w:ilvl w:val="0"/>
          <w:numId w:val="2"/>
        </w:numPr>
        <w:spacing w:line="360" w:lineRule="auto"/>
        <w:ind w:left="0" w:leftChars="0" w:firstLine="420" w:firstLineChars="0"/>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法定代表人（负责人）授权委托书</w:t>
      </w:r>
    </w:p>
    <w:p>
      <w:pPr>
        <w:numPr>
          <w:ilvl w:val="0"/>
          <w:numId w:val="2"/>
        </w:numPr>
        <w:spacing w:line="360" w:lineRule="auto"/>
        <w:ind w:left="0" w:leftChars="0" w:firstLine="420" w:firstLineChars="0"/>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承诺书</w:t>
      </w:r>
    </w:p>
    <w:p>
      <w:pPr>
        <w:numPr>
          <w:ilvl w:val="0"/>
          <w:numId w:val="2"/>
        </w:numPr>
        <w:spacing w:line="360" w:lineRule="auto"/>
        <w:ind w:left="0" w:leftChars="0" w:firstLine="420" w:firstLineChars="0"/>
        <w:rPr>
          <w:rFonts w:hint="eastAsia" w:ascii="仿宋" w:hAnsi="仿宋" w:eastAsia="仿宋" w:cs="仿宋"/>
          <w:bCs/>
          <w:color w:val="auto"/>
          <w:sz w:val="32"/>
          <w:szCs w:val="32"/>
          <w:highlight w:val="none"/>
          <w:lang w:eastAsia="zh-CN"/>
        </w:rPr>
      </w:pPr>
      <w:r>
        <w:rPr>
          <w:rFonts w:hint="eastAsia" w:ascii="宋体" w:hAnsi="宋体"/>
          <w:bCs/>
          <w:color w:val="auto"/>
          <w:szCs w:val="21"/>
          <w:highlight w:val="none"/>
        </w:rPr>
        <w:t>服务方案</w:t>
      </w:r>
      <w:r>
        <w:rPr>
          <w:rFonts w:hint="eastAsia" w:ascii="仿宋" w:hAnsi="仿宋" w:eastAsia="仿宋" w:cs="仿宋"/>
          <w:bCs/>
          <w:color w:val="auto"/>
          <w:sz w:val="32"/>
          <w:szCs w:val="32"/>
          <w:highlight w:val="none"/>
          <w:lang w:eastAsia="zh-CN"/>
        </w:rPr>
        <w:t>（自行编制）</w:t>
      </w:r>
    </w:p>
    <w:p>
      <w:pPr>
        <w:numPr>
          <w:ilvl w:val="0"/>
          <w:numId w:val="2"/>
        </w:numPr>
        <w:spacing w:line="360" w:lineRule="auto"/>
        <w:ind w:left="0" w:leftChars="0" w:firstLine="420" w:firstLineChars="0"/>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供应商认为应提供的其他资料（自行编制）</w:t>
      </w:r>
    </w:p>
    <w:p>
      <w:pPr>
        <w:spacing w:line="360" w:lineRule="auto"/>
        <w:ind w:left="560" w:firstLine="321" w:firstLineChars="100"/>
        <w:jc w:val="center"/>
        <w:rPr>
          <w:rFonts w:hint="eastAsia" w:ascii="仿宋" w:hAnsi="仿宋" w:eastAsia="仿宋" w:cs="仿宋"/>
          <w:b/>
          <w:bCs/>
          <w:color w:val="auto"/>
          <w:highlight w:val="none"/>
        </w:rPr>
      </w:pPr>
    </w:p>
    <w:p>
      <w:pPr>
        <w:spacing w:line="360" w:lineRule="auto"/>
        <w:ind w:left="560" w:firstLine="321" w:firstLineChars="100"/>
        <w:jc w:val="center"/>
        <w:rPr>
          <w:rFonts w:hint="eastAsia" w:ascii="仿宋" w:hAnsi="仿宋" w:eastAsia="仿宋" w:cs="仿宋"/>
          <w:b/>
          <w:bCs/>
          <w:color w:val="auto"/>
          <w:highlight w:val="none"/>
        </w:rPr>
      </w:pPr>
    </w:p>
    <w:p>
      <w:pPr>
        <w:spacing w:line="360" w:lineRule="auto"/>
        <w:ind w:left="560" w:firstLine="321" w:firstLineChars="100"/>
        <w:jc w:val="center"/>
        <w:rPr>
          <w:rFonts w:hint="eastAsia" w:ascii="仿宋" w:hAnsi="仿宋" w:eastAsia="仿宋" w:cs="仿宋"/>
          <w:b/>
          <w:bCs/>
          <w:color w:val="auto"/>
          <w:highlight w:val="none"/>
        </w:rPr>
      </w:pPr>
    </w:p>
    <w:p>
      <w:pPr>
        <w:spacing w:line="360" w:lineRule="auto"/>
        <w:ind w:left="560" w:firstLine="321" w:firstLineChars="100"/>
        <w:jc w:val="center"/>
        <w:rPr>
          <w:rFonts w:hint="eastAsia" w:ascii="仿宋" w:hAnsi="仿宋" w:eastAsia="仿宋" w:cs="仿宋"/>
          <w:b/>
          <w:bCs/>
          <w:color w:val="auto"/>
          <w:highlight w:val="none"/>
        </w:rPr>
      </w:pPr>
    </w:p>
    <w:p>
      <w:pPr>
        <w:spacing w:line="360" w:lineRule="auto"/>
        <w:ind w:left="560" w:firstLine="321" w:firstLineChars="100"/>
        <w:jc w:val="center"/>
        <w:rPr>
          <w:rFonts w:hint="eastAsia" w:ascii="仿宋" w:hAnsi="仿宋" w:eastAsia="仿宋" w:cs="仿宋"/>
          <w:b/>
          <w:bCs/>
          <w:color w:val="auto"/>
          <w:highlight w:val="none"/>
        </w:rPr>
      </w:pPr>
    </w:p>
    <w:p>
      <w:pPr>
        <w:spacing w:line="360" w:lineRule="auto"/>
        <w:ind w:left="560" w:firstLine="321" w:firstLineChars="100"/>
        <w:jc w:val="center"/>
        <w:rPr>
          <w:rFonts w:hint="eastAsia" w:ascii="仿宋" w:hAnsi="仿宋" w:eastAsia="仿宋" w:cs="仿宋"/>
          <w:b/>
          <w:bCs/>
          <w:color w:val="auto"/>
          <w:highlight w:val="none"/>
        </w:rPr>
      </w:pPr>
    </w:p>
    <w:p>
      <w:pPr>
        <w:spacing w:line="360" w:lineRule="auto"/>
        <w:ind w:left="560" w:firstLine="321" w:firstLineChars="100"/>
        <w:jc w:val="center"/>
        <w:rPr>
          <w:rFonts w:hint="eastAsia" w:ascii="仿宋" w:hAnsi="仿宋" w:eastAsia="仿宋" w:cs="仿宋"/>
          <w:b/>
          <w:bCs/>
          <w:color w:val="auto"/>
          <w:highlight w:val="none"/>
        </w:rPr>
      </w:pPr>
    </w:p>
    <w:p>
      <w:pPr>
        <w:spacing w:line="360" w:lineRule="auto"/>
        <w:ind w:left="560" w:firstLine="321" w:firstLineChars="100"/>
        <w:jc w:val="center"/>
        <w:rPr>
          <w:rFonts w:hint="eastAsia" w:ascii="仿宋" w:hAnsi="仿宋" w:eastAsia="仿宋" w:cs="仿宋"/>
          <w:b/>
          <w:bCs/>
          <w:color w:val="auto"/>
          <w:highlight w:val="none"/>
        </w:rPr>
      </w:pPr>
    </w:p>
    <w:p>
      <w:pPr>
        <w:spacing w:line="360" w:lineRule="auto"/>
        <w:ind w:left="560" w:firstLine="321" w:firstLineChars="100"/>
        <w:jc w:val="center"/>
        <w:rPr>
          <w:rFonts w:hint="eastAsia" w:ascii="仿宋" w:hAnsi="仿宋" w:eastAsia="仿宋" w:cs="仿宋"/>
          <w:b/>
          <w:bCs/>
          <w:color w:val="auto"/>
          <w:highlight w:val="none"/>
        </w:rPr>
      </w:pPr>
    </w:p>
    <w:p>
      <w:pPr>
        <w:pStyle w:val="2"/>
        <w:numPr>
          <w:ilvl w:val="0"/>
          <w:numId w:val="3"/>
        </w:numPr>
        <w:ind w:left="0" w:leftChars="0" w:firstLine="420" w:firstLineChars="0"/>
        <w:jc w:val="center"/>
        <w:rPr>
          <w:rFonts w:hint="eastAsia" w:ascii="仿宋" w:hAnsi="仿宋" w:eastAsia="仿宋" w:cs="仿宋"/>
          <w:color w:val="auto"/>
          <w:sz w:val="36"/>
          <w:szCs w:val="36"/>
          <w:highlight w:val="none"/>
        </w:rPr>
      </w:pPr>
      <w:bookmarkStart w:id="14" w:name="_Toc207166763"/>
      <w:r>
        <w:rPr>
          <w:rFonts w:hint="eastAsia" w:ascii="仿宋" w:hAnsi="仿宋" w:eastAsia="仿宋" w:cs="仿宋"/>
          <w:color w:val="auto"/>
          <w:sz w:val="36"/>
          <w:szCs w:val="36"/>
          <w:highlight w:val="none"/>
        </w:rPr>
        <w:br w:type="page"/>
      </w:r>
      <w:r>
        <w:rPr>
          <w:rFonts w:hint="eastAsia" w:ascii="仿宋" w:hAnsi="仿宋" w:eastAsia="仿宋" w:cs="仿宋"/>
          <w:color w:val="auto"/>
          <w:sz w:val="32"/>
          <w:szCs w:val="32"/>
          <w:highlight w:val="none"/>
        </w:rPr>
        <w:t>营业执照副本复印件及相关资质复印件盖鲜章</w:t>
      </w: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ind w:firstLine="0" w:firstLineChars="0"/>
        <w:jc w:val="center"/>
        <w:rPr>
          <w:rFonts w:hint="eastAsia" w:ascii="仿宋" w:hAnsi="仿宋" w:eastAsia="仿宋" w:cs="仿宋"/>
          <w:color w:val="auto"/>
          <w:sz w:val="36"/>
          <w:szCs w:val="36"/>
          <w:highlight w:val="none"/>
        </w:rPr>
      </w:pPr>
    </w:p>
    <w:p>
      <w:pPr>
        <w:pStyle w:val="2"/>
        <w:numPr>
          <w:ilvl w:val="0"/>
          <w:numId w:val="3"/>
        </w:numPr>
        <w:ind w:left="0" w:leftChars="0" w:firstLine="420" w:firstLineChars="0"/>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报 价 函</w:t>
      </w:r>
      <w:bookmarkEnd w:id="14"/>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致：</w:t>
      </w:r>
      <w:r>
        <w:rPr>
          <w:rFonts w:hint="eastAsia" w:ascii="仿宋" w:hAnsi="仿宋" w:eastAsia="仿宋" w:cs="仿宋"/>
          <w:color w:val="auto"/>
          <w:szCs w:val="24"/>
          <w:highlight w:val="none"/>
        </w:rPr>
        <w:t>梓潼县人民医院</w:t>
      </w:r>
    </w:p>
    <w:p>
      <w:pPr>
        <w:numPr>
          <w:ilvl w:val="0"/>
          <w:numId w:val="4"/>
        </w:numPr>
        <w:spacing w:line="360" w:lineRule="auto"/>
        <w:ind w:left="425" w:leftChars="0" w:hanging="425" w:firstLineChars="0"/>
        <w:rPr>
          <w:rFonts w:hint="eastAsia" w:ascii="仿宋" w:hAnsi="仿宋" w:eastAsia="仿宋" w:cs="仿宋"/>
          <w:color w:val="auto"/>
          <w:highlight w:val="none"/>
        </w:rPr>
      </w:pPr>
      <w:r>
        <w:rPr>
          <w:rFonts w:hint="eastAsia" w:ascii="仿宋" w:hAnsi="仿宋" w:eastAsia="仿宋" w:cs="仿宋"/>
          <w:color w:val="auto"/>
          <w:highlight w:val="none"/>
        </w:rPr>
        <w:t>根据已收到“</w:t>
      </w:r>
      <w:r>
        <w:rPr>
          <w:rFonts w:hint="eastAsia" w:ascii="仿宋" w:hAnsi="仿宋" w:eastAsia="仿宋" w:cs="仿宋"/>
          <w:b/>
          <w:bCs/>
          <w:color w:val="auto"/>
          <w:highlight w:val="none"/>
          <w:lang w:eastAsia="zh-CN"/>
        </w:rPr>
        <w:t>病人陪护服务供应商采购项目（第二次）</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文件，决定参加贵院组织的本项目</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采购。</w:t>
      </w:r>
    </w:p>
    <w:p>
      <w:pPr>
        <w:numPr>
          <w:ilvl w:val="0"/>
          <w:numId w:val="4"/>
        </w:numPr>
        <w:spacing w:line="360" w:lineRule="auto"/>
        <w:ind w:left="425" w:leftChars="0" w:hanging="425"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我方完全同意自行承担为</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 xml:space="preserve">过程中所发生的一切费用。项目报价为人民币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xml:space="preserve">   元（大写：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eastAsia="zh-CN"/>
        </w:rPr>
        <w:t>。</w:t>
      </w:r>
    </w:p>
    <w:p>
      <w:pPr>
        <w:numPr>
          <w:ilvl w:val="0"/>
          <w:numId w:val="4"/>
        </w:numPr>
        <w:spacing w:line="360" w:lineRule="auto"/>
        <w:ind w:left="425" w:leftChars="0" w:hanging="425" w:firstLineChars="0"/>
        <w:rPr>
          <w:rFonts w:hint="eastAsia" w:ascii="仿宋" w:hAnsi="仿宋" w:eastAsia="仿宋" w:cs="仿宋"/>
          <w:color w:val="auto"/>
          <w:highlight w:val="none"/>
        </w:rPr>
      </w:pPr>
      <w:r>
        <w:rPr>
          <w:rFonts w:hint="eastAsia" w:ascii="仿宋" w:hAnsi="仿宋" w:eastAsia="仿宋" w:cs="仿宋"/>
          <w:color w:val="auto"/>
          <w:highlight w:val="none"/>
        </w:rPr>
        <w:t>我方同意所递交的响应文件在</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有效期内有效，在此期间内我方有可能成交，我方将接受此约束。</w:t>
      </w:r>
    </w:p>
    <w:p>
      <w:pPr>
        <w:numPr>
          <w:ilvl w:val="0"/>
          <w:numId w:val="4"/>
        </w:numPr>
        <w:spacing w:line="360" w:lineRule="auto"/>
        <w:ind w:left="425" w:leftChars="0" w:hanging="425" w:firstLineChars="0"/>
        <w:rPr>
          <w:rFonts w:hint="eastAsia" w:ascii="仿宋" w:hAnsi="仿宋" w:eastAsia="仿宋" w:cs="仿宋"/>
          <w:color w:val="auto"/>
          <w:highlight w:val="none"/>
        </w:rPr>
      </w:pPr>
      <w:r>
        <w:rPr>
          <w:rFonts w:hint="eastAsia" w:ascii="仿宋" w:hAnsi="仿宋" w:eastAsia="仿宋" w:cs="仿宋"/>
          <w:color w:val="auto"/>
          <w:highlight w:val="none"/>
        </w:rPr>
        <w:t>除非另外达成协议并生效，成交通知书和我方的响应文件将构成约束我们双方的合同。</w:t>
      </w:r>
    </w:p>
    <w:p>
      <w:pPr>
        <w:numPr>
          <w:ilvl w:val="0"/>
          <w:numId w:val="4"/>
        </w:numPr>
        <w:spacing w:line="360" w:lineRule="auto"/>
        <w:ind w:left="425" w:leftChars="0" w:hanging="425" w:firstLineChars="0"/>
        <w:rPr>
          <w:rFonts w:hint="eastAsia" w:ascii="仿宋" w:hAnsi="仿宋" w:eastAsia="仿宋" w:cs="仿宋"/>
          <w:color w:val="auto"/>
          <w:highlight w:val="none"/>
        </w:rPr>
      </w:pPr>
      <w:r>
        <w:rPr>
          <w:rFonts w:hint="eastAsia" w:ascii="仿宋" w:hAnsi="仿宋" w:eastAsia="仿宋" w:cs="仿宋"/>
          <w:color w:val="auto"/>
          <w:highlight w:val="none"/>
        </w:rPr>
        <w:t>我方接受</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文件中的所有条件。</w:t>
      </w:r>
    </w:p>
    <w:p>
      <w:pPr>
        <w:adjustRightInd w:val="0"/>
        <w:snapToGrid w:val="0"/>
        <w:spacing w:line="360" w:lineRule="auto"/>
        <w:jc w:val="left"/>
        <w:rPr>
          <w:rFonts w:hint="eastAsia" w:ascii="仿宋" w:hAnsi="仿宋" w:eastAsia="仿宋" w:cs="仿宋"/>
          <w:color w:val="auto"/>
          <w:highlight w:val="none"/>
        </w:rPr>
      </w:pPr>
    </w:p>
    <w:p>
      <w:pPr>
        <w:adjustRightInd w:val="0"/>
        <w:snapToGrid w:val="0"/>
        <w:spacing w:line="360" w:lineRule="auto"/>
        <w:jc w:val="left"/>
        <w:rPr>
          <w:rFonts w:hint="eastAsia" w:ascii="仿宋" w:hAnsi="仿宋" w:eastAsia="仿宋" w:cs="仿宋"/>
          <w:color w:val="auto"/>
          <w:highlight w:val="none"/>
        </w:rPr>
      </w:pPr>
    </w:p>
    <w:p>
      <w:pPr>
        <w:adjustRightInd w:val="0"/>
        <w:snapToGrid w:val="0"/>
        <w:spacing w:line="360" w:lineRule="auto"/>
        <w:jc w:val="left"/>
        <w:rPr>
          <w:rFonts w:hint="eastAsia" w:ascii="仿宋" w:hAnsi="仿宋" w:eastAsia="仿宋" w:cs="仿宋"/>
          <w:color w:val="auto"/>
          <w:highlight w:val="none"/>
          <w:u w:val="single"/>
        </w:rPr>
      </w:pP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供应商：</w:t>
      </w:r>
      <w:r>
        <w:rPr>
          <w:rFonts w:hint="eastAsia" w:ascii="仿宋" w:hAnsi="仿宋" w:eastAsia="仿宋" w:cs="仿宋"/>
          <w:color w:val="auto"/>
          <w:highlight w:val="none"/>
          <w:u w:val="single"/>
        </w:rPr>
        <w:t xml:space="preserve">                    （盖章）</w:t>
      </w:r>
    </w:p>
    <w:p>
      <w:pPr>
        <w:adjustRightInd w:val="0"/>
        <w:snapToGrid w:val="0"/>
        <w:spacing w:line="360" w:lineRule="auto"/>
        <w:jc w:val="left"/>
        <w:rPr>
          <w:rFonts w:hint="eastAsia" w:ascii="仿宋" w:hAnsi="仿宋" w:eastAsia="仿宋" w:cs="仿宋"/>
          <w:color w:val="auto"/>
          <w:highlight w:val="none"/>
        </w:rPr>
      </w:pPr>
    </w:p>
    <w:p>
      <w:pPr>
        <w:adjustRightInd w:val="0"/>
        <w:snapToGrid w:val="0"/>
        <w:spacing w:line="360" w:lineRule="auto"/>
        <w:jc w:val="left"/>
        <w:rPr>
          <w:rFonts w:hint="eastAsia" w:ascii="仿宋" w:hAnsi="仿宋" w:eastAsia="仿宋" w:cs="仿宋"/>
          <w:color w:val="auto"/>
          <w:highlight w:val="none"/>
          <w:u w:val="single"/>
        </w:rPr>
      </w:pPr>
      <w:r>
        <w:rPr>
          <w:rFonts w:hint="eastAsia" w:ascii="仿宋" w:hAnsi="仿宋" w:eastAsia="仿宋" w:cs="仿宋"/>
          <w:color w:val="auto"/>
          <w:highlight w:val="none"/>
        </w:rPr>
        <w:t>法定代表人</w:t>
      </w:r>
      <w:r>
        <w:rPr>
          <w:rFonts w:hint="eastAsia" w:ascii="仿宋" w:hAnsi="仿宋" w:eastAsia="仿宋" w:cs="仿宋"/>
          <w:color w:val="auto"/>
          <w:szCs w:val="24"/>
          <w:highlight w:val="none"/>
        </w:rPr>
        <w:t>（负责人）</w:t>
      </w:r>
      <w:r>
        <w:rPr>
          <w:rFonts w:hint="eastAsia" w:ascii="仿宋" w:hAnsi="仿宋" w:eastAsia="仿宋" w:cs="仿宋"/>
          <w:color w:val="auto"/>
          <w:highlight w:val="none"/>
        </w:rPr>
        <w:t>或其授权委托人：</w:t>
      </w:r>
      <w:r>
        <w:rPr>
          <w:rFonts w:hint="eastAsia" w:ascii="仿宋" w:hAnsi="仿宋" w:eastAsia="仿宋" w:cs="仿宋"/>
          <w:color w:val="auto"/>
          <w:highlight w:val="none"/>
          <w:u w:val="single"/>
        </w:rPr>
        <w:t xml:space="preserve">    （签字或盖章）</w:t>
      </w:r>
    </w:p>
    <w:p>
      <w:pPr>
        <w:adjustRightInd w:val="0"/>
        <w:snapToGrid w:val="0"/>
        <w:spacing w:line="360" w:lineRule="auto"/>
        <w:jc w:val="right"/>
        <w:rPr>
          <w:rFonts w:hint="eastAsia" w:ascii="仿宋" w:hAnsi="仿宋" w:eastAsia="仿宋" w:cs="仿宋"/>
          <w:color w:val="auto"/>
          <w:highlight w:val="none"/>
        </w:rPr>
      </w:pPr>
    </w:p>
    <w:p>
      <w:pPr>
        <w:adjustRightInd w:val="0"/>
        <w:snapToGrid w:val="0"/>
        <w:spacing w:line="360" w:lineRule="auto"/>
        <w:jc w:val="right"/>
        <w:rPr>
          <w:rFonts w:hint="eastAsia" w:ascii="仿宋" w:hAnsi="仿宋" w:eastAsia="仿宋" w:cs="仿宋"/>
          <w:b/>
          <w:color w:val="auto"/>
          <w:sz w:val="36"/>
          <w:highlight w:val="none"/>
        </w:rPr>
      </w:pPr>
      <w:r>
        <w:rPr>
          <w:rFonts w:hint="eastAsia" w:ascii="仿宋" w:hAnsi="仿宋" w:eastAsia="仿宋" w:cs="仿宋"/>
          <w:color w:val="auto"/>
          <w:highlight w:val="none"/>
        </w:rPr>
        <w:t>202</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年  月  日</w:t>
      </w:r>
    </w:p>
    <w:p>
      <w:pPr>
        <w:pStyle w:val="2"/>
        <w:ind w:firstLine="0" w:firstLineChars="0"/>
        <w:jc w:val="center"/>
        <w:rPr>
          <w:rFonts w:hint="eastAsia" w:ascii="仿宋" w:hAnsi="仿宋" w:eastAsia="仿宋" w:cs="仿宋"/>
          <w:color w:val="auto"/>
          <w:sz w:val="36"/>
          <w:szCs w:val="36"/>
          <w:highlight w:val="none"/>
        </w:rPr>
      </w:pPr>
      <w:bookmarkStart w:id="15" w:name="_Toc207166764"/>
      <w:r>
        <w:rPr>
          <w:rFonts w:hint="eastAsia" w:ascii="仿宋" w:hAnsi="仿宋" w:eastAsia="仿宋" w:cs="仿宋"/>
          <w:color w:val="auto"/>
          <w:sz w:val="36"/>
          <w:szCs w:val="36"/>
          <w:highlight w:val="none"/>
        </w:rPr>
        <w:br w:type="page"/>
      </w:r>
    </w:p>
    <w:p>
      <w:pPr>
        <w:pStyle w:val="2"/>
        <w:numPr>
          <w:ilvl w:val="0"/>
          <w:numId w:val="3"/>
        </w:numPr>
        <w:ind w:left="0" w:leftChars="0" w:firstLine="420" w:firstLineChars="0"/>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法定代表人（负责人）身份证明书</w:t>
      </w:r>
      <w:bookmarkEnd w:id="15"/>
    </w:p>
    <w:p>
      <w:pPr>
        <w:spacing w:line="360" w:lineRule="auto"/>
        <w:rPr>
          <w:rFonts w:hint="eastAsia" w:ascii="仿宋" w:hAnsi="仿宋" w:eastAsia="仿宋" w:cs="仿宋"/>
          <w:color w:val="auto"/>
          <w:highlight w:val="none"/>
          <w:u w:val="single"/>
          <w:shd w:val="pct10" w:color="auto" w:fill="FFFFFF"/>
        </w:rPr>
      </w:pPr>
      <w:r>
        <w:rPr>
          <w:rFonts w:hint="eastAsia" w:ascii="仿宋" w:hAnsi="仿宋" w:eastAsia="仿宋" w:cs="仿宋"/>
          <w:color w:val="auto"/>
          <w:highlight w:val="none"/>
        </w:rPr>
        <w:t>单位名称：</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单位性质：</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法定地址：</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成立时间：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经营期限：</w:t>
      </w:r>
      <w:r>
        <w:rPr>
          <w:rFonts w:hint="eastAsia" w:ascii="仿宋" w:hAnsi="仿宋" w:eastAsia="仿宋" w:cs="仿宋"/>
          <w:color w:val="auto"/>
          <w:highlight w:val="none"/>
          <w:u w:val="single"/>
        </w:rPr>
        <w:t xml:space="preserve">                                                                </w:t>
      </w:r>
    </w:p>
    <w:p>
      <w:pPr>
        <w:spacing w:line="360" w:lineRule="auto"/>
        <w:ind w:firstLine="610"/>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姓    名：</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性别：</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年龄：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w:t>
      </w:r>
      <w:r>
        <w:rPr>
          <w:rFonts w:hint="eastAsia" w:ascii="仿宋" w:hAnsi="仿宋" w:eastAsia="仿宋" w:cs="仿宋"/>
          <w:color w:val="auto"/>
          <w:highlight w:val="none"/>
          <w:u w:val="single"/>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身份证号码：</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职务：</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系</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eastAsia="zh-CN"/>
        </w:rPr>
        <w:t>磋商</w:t>
      </w:r>
      <w:r>
        <w:rPr>
          <w:rFonts w:hint="eastAsia" w:ascii="仿宋" w:hAnsi="仿宋" w:eastAsia="仿宋" w:cs="仿宋"/>
          <w:color w:val="auto"/>
          <w:highlight w:val="none"/>
          <w:u w:val="single"/>
        </w:rPr>
        <w:t>供应商单位名称）</w:t>
      </w:r>
      <w:r>
        <w:rPr>
          <w:rFonts w:hint="eastAsia" w:ascii="仿宋" w:hAnsi="仿宋" w:eastAsia="仿宋" w:cs="仿宋"/>
          <w:color w:val="auto"/>
          <w:highlight w:val="none"/>
        </w:rPr>
        <w:t>的法定代表人</w:t>
      </w:r>
      <w:r>
        <w:rPr>
          <w:rFonts w:hint="eastAsia" w:ascii="仿宋" w:hAnsi="仿宋" w:eastAsia="仿宋" w:cs="仿宋"/>
          <w:color w:val="auto"/>
          <w:szCs w:val="24"/>
          <w:highlight w:val="none"/>
        </w:rPr>
        <w:t>（负责人）</w:t>
      </w:r>
      <w:r>
        <w:rPr>
          <w:rFonts w:hint="eastAsia" w:ascii="仿宋" w:hAnsi="仿宋" w:eastAsia="仿宋" w:cs="仿宋"/>
          <w:color w:val="auto"/>
          <w:highlight w:val="none"/>
        </w:rPr>
        <w:t>。</w:t>
      </w:r>
    </w:p>
    <w:p>
      <w:pPr>
        <w:spacing w:line="360" w:lineRule="auto"/>
        <w:ind w:firstLine="640" w:firstLineChars="200"/>
        <w:rPr>
          <w:rFonts w:hint="eastAsia" w:ascii="仿宋" w:hAnsi="仿宋" w:eastAsia="仿宋" w:cs="仿宋"/>
          <w:color w:val="auto"/>
          <w:highlight w:val="none"/>
        </w:rPr>
      </w:pPr>
      <w:r>
        <w:rPr>
          <w:rFonts w:hint="eastAsia" w:ascii="仿宋" w:hAnsi="仿宋" w:eastAsia="仿宋" w:cs="仿宋"/>
          <w:color w:val="auto"/>
          <w:highlight w:val="none"/>
        </w:rPr>
        <w:t>特此证明。</w:t>
      </w:r>
    </w:p>
    <w:p>
      <w:pPr>
        <w:tabs>
          <w:tab w:val="left" w:pos="720"/>
          <w:tab w:val="left" w:pos="900"/>
        </w:tabs>
        <w:spacing w:line="360" w:lineRule="auto"/>
        <w:ind w:firstLine="640" w:firstLineChars="200"/>
        <w:rPr>
          <w:rFonts w:hint="eastAsia" w:ascii="仿宋" w:hAnsi="仿宋" w:eastAsia="仿宋" w:cs="仿宋"/>
          <w:color w:val="auto"/>
          <w:highlight w:val="none"/>
        </w:rPr>
      </w:pPr>
    </w:p>
    <w:p>
      <w:pPr>
        <w:tabs>
          <w:tab w:val="left" w:pos="720"/>
          <w:tab w:val="left" w:pos="900"/>
        </w:tabs>
        <w:spacing w:line="360" w:lineRule="auto"/>
        <w:ind w:firstLine="640" w:firstLineChars="200"/>
        <w:rPr>
          <w:rFonts w:hint="eastAsia" w:ascii="仿宋" w:hAnsi="仿宋" w:eastAsia="仿宋" w:cs="仿宋"/>
          <w:color w:val="auto"/>
          <w:highlight w:val="none"/>
        </w:rPr>
      </w:pPr>
      <w:r>
        <w:rPr>
          <w:rFonts w:hint="eastAsia" w:ascii="仿宋" w:hAnsi="仿宋" w:eastAsia="仿宋" w:cs="仿宋"/>
          <w:color w:val="auto"/>
          <w:highlight w:val="none"/>
        </w:rPr>
        <w:t>附件：法定代表人</w:t>
      </w:r>
      <w:r>
        <w:rPr>
          <w:rFonts w:hint="eastAsia" w:ascii="仿宋" w:hAnsi="仿宋" w:eastAsia="仿宋" w:cs="仿宋"/>
          <w:color w:val="auto"/>
          <w:szCs w:val="24"/>
          <w:highlight w:val="none"/>
        </w:rPr>
        <w:t>（负责人）</w:t>
      </w:r>
      <w:r>
        <w:rPr>
          <w:rFonts w:hint="eastAsia" w:ascii="仿宋" w:hAnsi="仿宋" w:eastAsia="仿宋" w:cs="仿宋"/>
          <w:color w:val="auto"/>
          <w:highlight w:val="none"/>
        </w:rPr>
        <w:t>身份证复印件盖鲜章</w:t>
      </w:r>
    </w:p>
    <w:p>
      <w:pPr>
        <w:tabs>
          <w:tab w:val="left" w:pos="720"/>
          <w:tab w:val="left" w:pos="900"/>
        </w:tabs>
        <w:spacing w:line="360" w:lineRule="auto"/>
        <w:rPr>
          <w:rFonts w:hint="eastAsia" w:ascii="仿宋" w:hAnsi="仿宋" w:eastAsia="仿宋" w:cs="仿宋"/>
          <w:color w:val="auto"/>
          <w:highlight w:val="none"/>
        </w:rPr>
      </w:pPr>
    </w:p>
    <w:p>
      <w:pPr>
        <w:tabs>
          <w:tab w:val="left" w:pos="720"/>
          <w:tab w:val="left" w:pos="900"/>
        </w:tabs>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供应商：</w:t>
      </w:r>
      <w:r>
        <w:rPr>
          <w:rFonts w:hint="eastAsia" w:ascii="仿宋" w:hAnsi="仿宋" w:eastAsia="仿宋" w:cs="仿宋"/>
          <w:color w:val="auto"/>
          <w:highlight w:val="none"/>
          <w:u w:val="single"/>
        </w:rPr>
        <w:t xml:space="preserve">                （盖章）</w:t>
      </w:r>
    </w:p>
    <w:p>
      <w:pPr>
        <w:spacing w:line="360" w:lineRule="auto"/>
        <w:rPr>
          <w:rFonts w:hint="eastAsia" w:ascii="仿宋" w:hAnsi="仿宋" w:eastAsia="仿宋" w:cs="仿宋"/>
          <w:color w:val="auto"/>
          <w:sz w:val="36"/>
          <w:szCs w:val="36"/>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202</w:t>
      </w:r>
      <w:r>
        <w:rPr>
          <w:rFonts w:hint="eastAsia" w:ascii="仿宋" w:hAnsi="仿宋" w:eastAsia="仿宋" w:cs="仿宋"/>
          <w:color w:val="auto"/>
          <w:highlight w:val="none"/>
          <w:u w:val="single"/>
          <w:lang w:val="en-US" w:eastAsia="zh-CN"/>
        </w:rPr>
        <w:t>4</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月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w:t>
      </w:r>
      <w:bookmarkStart w:id="16" w:name="_Toc207166765"/>
    </w:p>
    <w:p>
      <w:pPr>
        <w:pStyle w:val="3"/>
        <w:ind w:firstLine="0" w:firstLineChars="0"/>
        <w:rPr>
          <w:rFonts w:hint="eastAsia" w:ascii="仿宋" w:hAnsi="仿宋" w:eastAsia="仿宋" w:cs="仿宋"/>
          <w:color w:val="auto"/>
          <w:sz w:val="36"/>
          <w:szCs w:val="36"/>
          <w:highlight w:val="none"/>
        </w:rPr>
      </w:pPr>
    </w:p>
    <w:p>
      <w:pPr>
        <w:pStyle w:val="3"/>
        <w:ind w:firstLine="361"/>
        <w:rPr>
          <w:rFonts w:hint="eastAsia" w:ascii="仿宋" w:hAnsi="仿宋" w:eastAsia="仿宋" w:cs="仿宋"/>
          <w:color w:val="auto"/>
          <w:sz w:val="36"/>
          <w:szCs w:val="36"/>
          <w:highlight w:val="none"/>
        </w:rPr>
      </w:pPr>
    </w:p>
    <w:p>
      <w:pPr>
        <w:rPr>
          <w:rFonts w:hint="eastAsia"/>
          <w:color w:val="auto"/>
          <w:highlight w:val="none"/>
        </w:rPr>
      </w:pPr>
    </w:p>
    <w:p>
      <w:pPr>
        <w:pStyle w:val="3"/>
        <w:ind w:left="0" w:leftChars="0" w:firstLine="0" w:firstLineChars="0"/>
        <w:rPr>
          <w:rFonts w:hint="eastAsia" w:ascii="仿宋" w:hAnsi="仿宋" w:eastAsia="仿宋" w:cs="仿宋"/>
          <w:color w:val="auto"/>
          <w:sz w:val="36"/>
          <w:szCs w:val="36"/>
          <w:highlight w:val="none"/>
        </w:rPr>
      </w:pPr>
    </w:p>
    <w:p>
      <w:pPr>
        <w:rPr>
          <w:rFonts w:hint="eastAsia" w:ascii="仿宋" w:hAnsi="仿宋" w:eastAsia="仿宋" w:cs="仿宋"/>
          <w:color w:val="auto"/>
          <w:highlight w:val="none"/>
        </w:rPr>
      </w:pPr>
    </w:p>
    <w:p>
      <w:pPr>
        <w:pStyle w:val="3"/>
        <w:numPr>
          <w:ilvl w:val="0"/>
          <w:numId w:val="3"/>
        </w:numPr>
        <w:ind w:left="0" w:leftChars="0" w:firstLine="420" w:firstLineChars="0"/>
        <w:jc w:val="center"/>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法定代表人（负责人）授权委托书</w:t>
      </w:r>
      <w:bookmarkEnd w:id="16"/>
    </w:p>
    <w:p>
      <w:pPr>
        <w:rPr>
          <w:rFonts w:hint="eastAsia" w:ascii="仿宋" w:hAnsi="仿宋" w:eastAsia="仿宋" w:cs="仿宋"/>
          <w:color w:val="auto"/>
          <w:highlight w:val="none"/>
          <w:lang w:val="en-US" w:eastAsia="zh-CN"/>
        </w:rPr>
      </w:pP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致：</w:t>
      </w:r>
      <w:r>
        <w:rPr>
          <w:rFonts w:hint="eastAsia" w:ascii="仿宋" w:hAnsi="仿宋" w:eastAsia="仿宋" w:cs="仿宋"/>
          <w:color w:val="auto"/>
          <w:szCs w:val="24"/>
          <w:highlight w:val="none"/>
        </w:rPr>
        <w:t>梓潼县人民医院</w:t>
      </w:r>
      <w:r>
        <w:rPr>
          <w:rFonts w:hint="eastAsia" w:ascii="仿宋" w:hAnsi="仿宋" w:eastAsia="仿宋" w:cs="仿宋"/>
          <w:color w:val="auto"/>
          <w:highlight w:val="none"/>
          <w:u w:val="single"/>
        </w:rPr>
        <w:t xml:space="preserve">                                 </w:t>
      </w:r>
    </w:p>
    <w:p>
      <w:pPr>
        <w:spacing w:line="360" w:lineRule="auto"/>
        <w:ind w:firstLine="720" w:firstLineChars="225"/>
        <w:jc w:val="left"/>
        <w:rPr>
          <w:rFonts w:hint="eastAsia" w:ascii="仿宋" w:hAnsi="仿宋" w:eastAsia="仿宋" w:cs="仿宋"/>
          <w:color w:val="auto"/>
          <w:highlight w:val="none"/>
        </w:rPr>
      </w:pPr>
      <w:r>
        <w:rPr>
          <w:rFonts w:hint="eastAsia" w:ascii="仿宋" w:hAnsi="仿宋" w:eastAsia="仿宋" w:cs="仿宋"/>
          <w:color w:val="auto"/>
          <w:highlight w:val="none"/>
        </w:rPr>
        <w:t>本授权委托书声明：我</w:t>
      </w:r>
      <w:r>
        <w:rPr>
          <w:rFonts w:hint="eastAsia" w:ascii="仿宋" w:hAnsi="仿宋" w:eastAsia="仿宋" w:cs="仿宋"/>
          <w:color w:val="auto"/>
          <w:highlight w:val="none"/>
          <w:u w:val="single"/>
        </w:rPr>
        <w:t xml:space="preserve">      （法定人代表（负责人）姓名）</w:t>
      </w:r>
      <w:r>
        <w:rPr>
          <w:rFonts w:hint="eastAsia" w:ascii="仿宋" w:hAnsi="仿宋" w:eastAsia="仿宋" w:cs="仿宋"/>
          <w:color w:val="auto"/>
          <w:highlight w:val="none"/>
        </w:rPr>
        <w:t>系</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eastAsia="zh-CN"/>
        </w:rPr>
        <w:t>磋商</w:t>
      </w:r>
      <w:r>
        <w:rPr>
          <w:rFonts w:hint="eastAsia" w:ascii="仿宋" w:hAnsi="仿宋" w:eastAsia="仿宋" w:cs="仿宋"/>
          <w:color w:val="auto"/>
          <w:highlight w:val="none"/>
          <w:u w:val="single"/>
        </w:rPr>
        <w:t>供应商人名称）</w:t>
      </w:r>
      <w:r>
        <w:rPr>
          <w:rFonts w:hint="eastAsia" w:ascii="仿宋" w:hAnsi="仿宋" w:eastAsia="仿宋" w:cs="仿宋"/>
          <w:color w:val="auto"/>
          <w:highlight w:val="none"/>
        </w:rPr>
        <w:t>的法定代表人</w:t>
      </w:r>
      <w:r>
        <w:rPr>
          <w:rFonts w:hint="eastAsia" w:ascii="仿宋" w:hAnsi="仿宋" w:eastAsia="仿宋" w:cs="仿宋"/>
          <w:color w:val="auto"/>
          <w:szCs w:val="24"/>
          <w:highlight w:val="none"/>
        </w:rPr>
        <w:t>（负责人）</w:t>
      </w:r>
      <w:r>
        <w:rPr>
          <w:rFonts w:hint="eastAsia" w:ascii="仿宋" w:hAnsi="仿宋" w:eastAsia="仿宋" w:cs="仿宋"/>
          <w:color w:val="auto"/>
          <w:highlight w:val="none"/>
        </w:rPr>
        <w:t>，现授权委托</w:t>
      </w:r>
      <w:r>
        <w:rPr>
          <w:rFonts w:hint="eastAsia" w:ascii="仿宋" w:hAnsi="仿宋" w:eastAsia="仿宋" w:cs="仿宋"/>
          <w:color w:val="auto"/>
          <w:highlight w:val="none"/>
          <w:u w:val="single"/>
        </w:rPr>
        <w:t xml:space="preserve">          （姓名）</w:t>
      </w:r>
      <w:r>
        <w:rPr>
          <w:rFonts w:hint="eastAsia" w:ascii="仿宋" w:hAnsi="仿宋" w:eastAsia="仿宋" w:cs="仿宋"/>
          <w:color w:val="auto"/>
          <w:highlight w:val="none"/>
        </w:rPr>
        <w:t>被授权代理人身份证号码：</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，为我单位代理人，参加</w:t>
      </w:r>
      <w:r>
        <w:rPr>
          <w:rFonts w:hint="eastAsia" w:ascii="仿宋" w:hAnsi="仿宋" w:eastAsia="仿宋" w:cs="仿宋"/>
          <w:color w:val="auto"/>
          <w:szCs w:val="24"/>
          <w:highlight w:val="none"/>
        </w:rPr>
        <w:t>梓潼县人民医院</w:t>
      </w:r>
      <w:r>
        <w:rPr>
          <w:rFonts w:hint="eastAsia" w:ascii="仿宋" w:hAnsi="仿宋" w:eastAsia="仿宋" w:cs="仿宋"/>
          <w:color w:val="auto"/>
          <w:highlight w:val="none"/>
        </w:rPr>
        <w:t>的</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活动，代理人在</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、成交、合同过程中所签署的一切文件和处理与之有关的一切事务我均予以承认。代理人无转委权。</w:t>
      </w:r>
    </w:p>
    <w:p>
      <w:pPr>
        <w:spacing w:line="360" w:lineRule="auto"/>
        <w:ind w:firstLine="720" w:firstLineChars="225"/>
        <w:jc w:val="left"/>
        <w:rPr>
          <w:rFonts w:hint="eastAsia" w:ascii="仿宋" w:hAnsi="仿宋" w:eastAsia="仿宋" w:cs="仿宋"/>
          <w:color w:val="auto"/>
          <w:highlight w:val="none"/>
        </w:rPr>
      </w:pPr>
      <w:r>
        <w:rPr>
          <w:rFonts w:hint="eastAsia" w:ascii="仿宋" w:hAnsi="仿宋" w:eastAsia="仿宋" w:cs="仿宋"/>
          <w:color w:val="auto"/>
          <w:highlight w:val="none"/>
        </w:rPr>
        <w:t>特此委托。</w:t>
      </w:r>
    </w:p>
    <w:p>
      <w:pPr>
        <w:spacing w:line="360" w:lineRule="auto"/>
        <w:ind w:firstLine="570"/>
        <w:jc w:val="left"/>
        <w:rPr>
          <w:rFonts w:hint="eastAsia" w:ascii="仿宋" w:hAnsi="仿宋" w:eastAsia="仿宋" w:cs="仿宋"/>
          <w:color w:val="auto"/>
          <w:highlight w:val="none"/>
        </w:rPr>
      </w:pPr>
    </w:p>
    <w:p>
      <w:pPr>
        <w:tabs>
          <w:tab w:val="left" w:pos="720"/>
          <w:tab w:val="left" w:pos="900"/>
        </w:tabs>
        <w:spacing w:line="360" w:lineRule="auto"/>
        <w:ind w:firstLine="640" w:firstLineChars="200"/>
        <w:rPr>
          <w:rFonts w:hint="eastAsia" w:ascii="仿宋" w:hAnsi="仿宋" w:eastAsia="仿宋" w:cs="仿宋"/>
          <w:color w:val="auto"/>
          <w:highlight w:val="none"/>
        </w:rPr>
      </w:pPr>
      <w:r>
        <w:rPr>
          <w:rFonts w:hint="eastAsia" w:ascii="仿宋" w:hAnsi="仿宋" w:eastAsia="仿宋" w:cs="仿宋"/>
          <w:color w:val="auto"/>
          <w:highlight w:val="none"/>
        </w:rPr>
        <w:t>附件：委托代理人身份证复印件（盖公章）</w:t>
      </w:r>
    </w:p>
    <w:p>
      <w:pPr>
        <w:spacing w:line="480" w:lineRule="auto"/>
        <w:ind w:firstLine="4960" w:firstLineChars="1550"/>
        <w:jc w:val="left"/>
        <w:rPr>
          <w:rFonts w:hint="eastAsia" w:ascii="仿宋" w:hAnsi="仿宋" w:eastAsia="仿宋" w:cs="仿宋"/>
          <w:color w:val="auto"/>
          <w:highlight w:val="none"/>
        </w:rPr>
      </w:pPr>
    </w:p>
    <w:p>
      <w:pPr>
        <w:spacing w:line="480" w:lineRule="auto"/>
        <w:ind w:firstLine="2240" w:firstLineChars="700"/>
        <w:jc w:val="left"/>
        <w:rPr>
          <w:rFonts w:hint="eastAsia" w:ascii="仿宋" w:hAnsi="仿宋" w:eastAsia="仿宋" w:cs="仿宋"/>
          <w:color w:val="auto"/>
          <w:highlight w:val="none"/>
          <w:u w:val="single"/>
        </w:rPr>
      </w:pP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供应商：</w:t>
      </w:r>
      <w:r>
        <w:rPr>
          <w:rFonts w:hint="eastAsia" w:ascii="仿宋" w:hAnsi="仿宋" w:eastAsia="仿宋" w:cs="仿宋"/>
          <w:color w:val="auto"/>
          <w:highlight w:val="none"/>
          <w:u w:val="single"/>
        </w:rPr>
        <w:t xml:space="preserve">                    （盖章）</w:t>
      </w:r>
    </w:p>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 xml:space="preserve">             法定代表人</w:t>
      </w:r>
      <w:r>
        <w:rPr>
          <w:rFonts w:hint="eastAsia" w:ascii="仿宋" w:hAnsi="仿宋" w:eastAsia="仿宋" w:cs="仿宋"/>
          <w:color w:val="auto"/>
          <w:szCs w:val="24"/>
          <w:highlight w:val="none"/>
        </w:rPr>
        <w:t>（负责人）</w:t>
      </w:r>
      <w:r>
        <w:rPr>
          <w:rFonts w:hint="eastAsia" w:ascii="仿宋" w:hAnsi="仿宋" w:eastAsia="仿宋" w:cs="仿宋"/>
          <w:color w:val="auto"/>
          <w:highlight w:val="none"/>
        </w:rPr>
        <w:t>：</w:t>
      </w:r>
      <w:r>
        <w:rPr>
          <w:rFonts w:hint="eastAsia" w:ascii="仿宋" w:hAnsi="仿宋" w:eastAsia="仿宋" w:cs="仿宋"/>
          <w:color w:val="auto"/>
          <w:highlight w:val="none"/>
          <w:u w:val="single"/>
        </w:rPr>
        <w:t xml:space="preserve">          （签字）</w:t>
      </w:r>
    </w:p>
    <w:p>
      <w:pPr>
        <w:spacing w:line="480" w:lineRule="auto"/>
        <w:jc w:val="center"/>
        <w:rPr>
          <w:rFonts w:hint="eastAsia" w:ascii="仿宋" w:hAnsi="仿宋" w:eastAsia="仿宋" w:cs="仿宋"/>
          <w:color w:val="auto"/>
          <w:highlight w:val="none"/>
          <w:u w:val="single"/>
        </w:rPr>
      </w:pPr>
      <w:r>
        <w:rPr>
          <w:rFonts w:hint="eastAsia" w:ascii="仿宋" w:hAnsi="仿宋" w:eastAsia="仿宋" w:cs="仿宋"/>
          <w:color w:val="auto"/>
          <w:highlight w:val="none"/>
        </w:rPr>
        <w:t xml:space="preserve">            委托代理人：</w:t>
      </w:r>
      <w:r>
        <w:rPr>
          <w:rFonts w:hint="eastAsia" w:ascii="仿宋" w:hAnsi="仿宋" w:eastAsia="仿宋" w:cs="仿宋"/>
          <w:color w:val="auto"/>
          <w:highlight w:val="none"/>
          <w:u w:val="single"/>
        </w:rPr>
        <w:t xml:space="preserve">                    （签字）</w:t>
      </w:r>
    </w:p>
    <w:p>
      <w:pPr>
        <w:spacing w:line="360" w:lineRule="auto"/>
        <w:ind w:firstLine="4960" w:firstLineChars="1550"/>
        <w:jc w:val="right"/>
        <w:rPr>
          <w:rFonts w:hint="eastAsia" w:ascii="仿宋" w:hAnsi="仿宋" w:eastAsia="仿宋" w:cs="仿宋"/>
          <w:color w:val="auto"/>
          <w:highlight w:val="none"/>
        </w:rPr>
      </w:pPr>
    </w:p>
    <w:p>
      <w:pPr>
        <w:spacing w:line="360" w:lineRule="auto"/>
        <w:jc w:val="right"/>
        <w:rPr>
          <w:rFonts w:hint="eastAsia" w:ascii="仿宋" w:hAnsi="仿宋" w:eastAsia="仿宋" w:cs="仿宋"/>
          <w:color w:val="auto"/>
          <w:sz w:val="36"/>
          <w:szCs w:val="36"/>
          <w:highlight w:val="none"/>
        </w:rPr>
      </w:pPr>
      <w:r>
        <w:rPr>
          <w:rFonts w:hint="eastAsia" w:ascii="仿宋" w:hAnsi="仿宋" w:eastAsia="仿宋" w:cs="仿宋"/>
          <w:color w:val="auto"/>
          <w:highlight w:val="none"/>
        </w:rPr>
        <w:t>日       期：</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w:t>
      </w:r>
      <w:bookmarkStart w:id="17" w:name="_Toc207166768"/>
      <w:bookmarkStart w:id="18" w:name="_Toc207166766"/>
    </w:p>
    <w:bookmarkEnd w:id="17"/>
    <w:bookmarkEnd w:id="18"/>
    <w:p>
      <w:pPr>
        <w:rPr>
          <w:rFonts w:hint="eastAsia" w:ascii="仿宋" w:hAnsi="仿宋" w:eastAsia="仿宋" w:cs="仿宋"/>
          <w:b/>
          <w:bCs/>
          <w:color w:val="auto"/>
          <w:highlight w:val="none"/>
        </w:rPr>
      </w:pPr>
      <w:r>
        <w:rPr>
          <w:rFonts w:hint="eastAsia" w:ascii="仿宋" w:hAnsi="仿宋" w:eastAsia="仿宋" w:cs="仿宋"/>
          <w:b/>
          <w:bCs/>
          <w:color w:val="auto"/>
          <w:highlight w:val="none"/>
        </w:rPr>
        <w:t>注：法定代表人（负责人）亲自参加</w:t>
      </w:r>
      <w:r>
        <w:rPr>
          <w:rFonts w:hint="eastAsia" w:ascii="仿宋" w:hAnsi="仿宋" w:eastAsia="仿宋" w:cs="仿宋"/>
          <w:b/>
          <w:bCs/>
          <w:color w:val="auto"/>
          <w:highlight w:val="none"/>
          <w:lang w:eastAsia="zh-CN"/>
        </w:rPr>
        <w:t>磋商</w:t>
      </w:r>
      <w:r>
        <w:rPr>
          <w:rFonts w:hint="eastAsia" w:ascii="仿宋" w:hAnsi="仿宋" w:eastAsia="仿宋" w:cs="仿宋"/>
          <w:b/>
          <w:bCs/>
          <w:color w:val="auto"/>
          <w:highlight w:val="none"/>
        </w:rPr>
        <w:t>活动则不需提供授权委托书。</w:t>
      </w:r>
    </w:p>
    <w:p>
      <w:pPr>
        <w:pStyle w:val="7"/>
        <w:rPr>
          <w:rFonts w:hint="eastAsia" w:ascii="仿宋" w:hAnsi="仿宋" w:eastAsia="仿宋" w:cs="仿宋"/>
          <w:color w:val="auto"/>
          <w:highlight w:val="none"/>
        </w:rPr>
      </w:pPr>
    </w:p>
    <w:p>
      <w:pPr>
        <w:numPr>
          <w:ilvl w:val="0"/>
          <w:numId w:val="3"/>
        </w:numPr>
        <w:ind w:left="0" w:leftChars="0" w:firstLine="420" w:firstLineChars="0"/>
        <w:jc w:val="center"/>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承诺书</w:t>
      </w:r>
    </w:p>
    <w:p>
      <w:pPr>
        <w:spacing w:line="400" w:lineRule="exact"/>
        <w:ind w:firstLine="643" w:firstLineChars="200"/>
        <w:jc w:val="center"/>
        <w:rPr>
          <w:rFonts w:hint="eastAsia" w:ascii="仿宋" w:hAnsi="仿宋" w:eastAsia="仿宋" w:cs="仿宋"/>
          <w:b/>
          <w:color w:val="auto"/>
          <w:highlight w:val="none"/>
        </w:rPr>
      </w:pPr>
    </w:p>
    <w:p>
      <w:pPr>
        <w:ind w:firstLine="64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致：</w:t>
      </w:r>
      <w:r>
        <w:rPr>
          <w:rFonts w:hint="eastAsia" w:ascii="仿宋" w:hAnsi="仿宋" w:eastAsia="仿宋" w:cs="仿宋"/>
          <w:color w:val="auto"/>
          <w:szCs w:val="24"/>
          <w:highlight w:val="none"/>
        </w:rPr>
        <w:t>梓潼县人民医院</w:t>
      </w:r>
    </w:p>
    <w:p>
      <w:pPr>
        <w:ind w:firstLine="64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一、我公司作为本次采购项目的</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供应商，根据</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文件要求，现郑重承诺如下：</w:t>
      </w:r>
    </w:p>
    <w:p>
      <w:pPr>
        <w:ind w:firstLine="64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（一）具有独立承担民事责任的能力；</w:t>
      </w:r>
    </w:p>
    <w:p>
      <w:pPr>
        <w:ind w:firstLine="64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（二）具有良好的商业信誉；</w:t>
      </w:r>
    </w:p>
    <w:p>
      <w:pPr>
        <w:ind w:firstLine="64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（三）具有履行合同所必需的设备和专业技术能力；</w:t>
      </w:r>
    </w:p>
    <w:p>
      <w:pPr>
        <w:ind w:firstLine="64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（四）有依法缴纳税收和社会保障资金的良好记录；</w:t>
      </w:r>
    </w:p>
    <w:p>
      <w:pPr>
        <w:ind w:firstLine="64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（五）参加本次</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活动前三年内，在经营活动中没有重大违法记录；</w:t>
      </w:r>
    </w:p>
    <w:p>
      <w:pPr>
        <w:ind w:firstLine="64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（六）法律、行政法规规定的其他条件。</w:t>
      </w:r>
    </w:p>
    <w:p>
      <w:pPr>
        <w:ind w:firstLine="64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二、完全接受和满足本项目</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文件中规定的实质性要求，如对</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文件有异议，已经在递交响应文件截止时间届满前依法进行维权救济，不存在对</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文件有异议的同时又参加</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以求侥幸成交或者为实现其他非法目的的行为。</w:t>
      </w:r>
    </w:p>
    <w:p>
      <w:pPr>
        <w:ind w:firstLine="64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三、在参加本次</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活动中，不存在与单位负责人为同一人或者存在直接控股、管理关系的其他供应商参与同一合同项下的</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活动的行为。</w:t>
      </w:r>
    </w:p>
    <w:p>
      <w:pPr>
        <w:ind w:firstLine="64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四、在参加本次</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活动中，不存在和其他供应商在同一合同项下的采购项目中，同时委托同一个自然人、同一家庭的人员、同一单位的人员作为代理人的行为。</w:t>
      </w:r>
    </w:p>
    <w:p>
      <w:pPr>
        <w:ind w:firstLine="64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五、响应文件中提供的任何资料等响应承诺情况都是真实的、有效的、合法的。</w:t>
      </w:r>
    </w:p>
    <w:p>
      <w:pPr>
        <w:ind w:firstLine="640" w:firstLineChars="200"/>
        <w:jc w:val="left"/>
        <w:rPr>
          <w:rFonts w:hint="eastAsia" w:ascii="仿宋" w:hAnsi="仿宋" w:eastAsia="仿宋" w:cs="仿宋"/>
          <w:color w:val="auto"/>
          <w:highlight w:val="none"/>
        </w:rPr>
      </w:pPr>
      <w:r>
        <w:rPr>
          <w:rFonts w:hint="eastAsia" w:ascii="仿宋" w:hAnsi="仿宋" w:eastAsia="仿宋" w:cs="仿宋"/>
          <w:color w:val="auto"/>
          <w:highlight w:val="none"/>
        </w:rPr>
        <w:t>本公司对上述承诺的内容事项真实性负责。如经查实上述承诺的内容事项存在虚假，我公司愿意接受以提供虚假材料谋取成交的法律责任。</w:t>
      </w:r>
    </w:p>
    <w:p>
      <w:pPr>
        <w:ind w:firstLine="640" w:firstLineChars="200"/>
        <w:jc w:val="left"/>
        <w:rPr>
          <w:rFonts w:hint="eastAsia" w:ascii="仿宋" w:hAnsi="仿宋" w:eastAsia="仿宋" w:cs="仿宋"/>
          <w:color w:val="auto"/>
          <w:highlight w:val="none"/>
        </w:rPr>
      </w:pPr>
    </w:p>
    <w:p>
      <w:pPr>
        <w:ind w:firstLine="640" w:firstLineChars="200"/>
        <w:jc w:val="left"/>
        <w:rPr>
          <w:rFonts w:hint="eastAsia" w:ascii="仿宋" w:hAnsi="仿宋" w:eastAsia="仿宋" w:cs="仿宋"/>
          <w:color w:val="auto"/>
          <w:highlight w:val="none"/>
        </w:rPr>
      </w:pPr>
    </w:p>
    <w:p>
      <w:pPr>
        <w:adjustRightInd w:val="0"/>
        <w:snapToGrid w:val="0"/>
        <w:spacing w:line="360" w:lineRule="auto"/>
        <w:jc w:val="left"/>
        <w:rPr>
          <w:rFonts w:hint="eastAsia" w:ascii="仿宋" w:hAnsi="仿宋" w:eastAsia="仿宋" w:cs="仿宋"/>
          <w:color w:val="auto"/>
          <w:highlight w:val="none"/>
        </w:rPr>
      </w:pPr>
    </w:p>
    <w:p>
      <w:pPr>
        <w:adjustRightInd w:val="0"/>
        <w:snapToGrid w:val="0"/>
        <w:spacing w:line="360" w:lineRule="auto"/>
        <w:jc w:val="left"/>
        <w:rPr>
          <w:rFonts w:hint="eastAsia" w:ascii="仿宋" w:hAnsi="仿宋" w:eastAsia="仿宋" w:cs="仿宋"/>
          <w:color w:val="auto"/>
          <w:highlight w:val="none"/>
          <w:u w:val="single"/>
        </w:rPr>
      </w:pP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供应商：</w:t>
      </w:r>
      <w:r>
        <w:rPr>
          <w:rFonts w:hint="eastAsia" w:ascii="仿宋" w:hAnsi="仿宋" w:eastAsia="仿宋" w:cs="仿宋"/>
          <w:color w:val="auto"/>
          <w:highlight w:val="none"/>
          <w:u w:val="single"/>
        </w:rPr>
        <w:t xml:space="preserve">                    （盖章）</w:t>
      </w:r>
    </w:p>
    <w:p>
      <w:pPr>
        <w:adjustRightInd w:val="0"/>
        <w:snapToGrid w:val="0"/>
        <w:spacing w:line="360" w:lineRule="auto"/>
        <w:jc w:val="left"/>
        <w:rPr>
          <w:rFonts w:hint="eastAsia" w:ascii="仿宋" w:hAnsi="仿宋" w:eastAsia="仿宋" w:cs="仿宋"/>
          <w:color w:val="auto"/>
          <w:highlight w:val="none"/>
          <w:u w:val="single"/>
        </w:rPr>
      </w:pPr>
      <w:r>
        <w:rPr>
          <w:rFonts w:hint="eastAsia" w:ascii="仿宋" w:hAnsi="仿宋" w:eastAsia="仿宋" w:cs="仿宋"/>
          <w:color w:val="auto"/>
          <w:highlight w:val="none"/>
        </w:rPr>
        <w:t>法定代表人</w:t>
      </w:r>
      <w:r>
        <w:rPr>
          <w:rFonts w:hint="eastAsia" w:ascii="仿宋" w:hAnsi="仿宋" w:eastAsia="仿宋" w:cs="仿宋"/>
          <w:color w:val="auto"/>
          <w:szCs w:val="24"/>
          <w:highlight w:val="none"/>
        </w:rPr>
        <w:t>（负责人）</w:t>
      </w:r>
      <w:r>
        <w:rPr>
          <w:rFonts w:hint="eastAsia" w:ascii="仿宋" w:hAnsi="仿宋" w:eastAsia="仿宋" w:cs="仿宋"/>
          <w:color w:val="auto"/>
          <w:highlight w:val="none"/>
        </w:rPr>
        <w:t>或其授权委托人：</w:t>
      </w:r>
      <w:r>
        <w:rPr>
          <w:rFonts w:hint="eastAsia" w:ascii="仿宋" w:hAnsi="仿宋" w:eastAsia="仿宋" w:cs="仿宋"/>
          <w:color w:val="auto"/>
          <w:highlight w:val="none"/>
          <w:u w:val="single"/>
        </w:rPr>
        <w:t xml:space="preserve">          （签字或盖章）</w:t>
      </w:r>
    </w:p>
    <w:p>
      <w:pPr>
        <w:adjustRightInd w:val="0"/>
        <w:snapToGrid w:val="0"/>
        <w:spacing w:line="360" w:lineRule="auto"/>
        <w:jc w:val="right"/>
        <w:rPr>
          <w:rFonts w:hint="eastAsia" w:ascii="仿宋" w:hAnsi="仿宋" w:eastAsia="仿宋" w:cs="仿宋"/>
          <w:color w:val="auto"/>
          <w:highlight w:val="none"/>
        </w:rPr>
      </w:pPr>
      <w:r>
        <w:rPr>
          <w:rFonts w:hint="eastAsia" w:ascii="仿宋" w:hAnsi="仿宋" w:eastAsia="仿宋" w:cs="仿宋"/>
          <w:color w:val="auto"/>
          <w:highlight w:val="none"/>
        </w:rPr>
        <w:t>202</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年   月   日</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numPr>
          <w:ilvl w:val="0"/>
          <w:numId w:val="0"/>
        </w:numPr>
        <w:ind w:left="420" w:leftChars="0"/>
        <w:rPr>
          <w:rFonts w:hint="eastAsia" w:ascii="仿宋" w:hAnsi="仿宋" w:eastAsia="仿宋" w:cs="仿宋"/>
          <w:b/>
          <w:bCs w:val="0"/>
          <w:color w:val="auto"/>
          <w:sz w:val="32"/>
          <w:szCs w:val="32"/>
          <w:highlight w:val="none"/>
          <w:lang w:eastAsia="zh-CN"/>
        </w:rPr>
      </w:pPr>
      <w:r>
        <w:rPr>
          <w:rFonts w:hint="eastAsia" w:ascii="仿宋" w:hAnsi="仿宋" w:eastAsia="仿宋" w:cs="仿宋"/>
          <w:b/>
          <w:bCs/>
          <w:color w:val="auto"/>
          <w:kern w:val="2"/>
          <w:sz w:val="32"/>
          <w:szCs w:val="32"/>
          <w:highlight w:val="none"/>
          <w:lang w:val="en-US" w:eastAsia="zh-CN" w:bidi="ar-SA"/>
        </w:rPr>
        <w:t>六、</w:t>
      </w:r>
      <w:r>
        <w:rPr>
          <w:rFonts w:hint="eastAsia" w:ascii="仿宋" w:hAnsi="仿宋" w:eastAsia="仿宋" w:cs="仿宋"/>
          <w:b/>
          <w:bCs w:val="0"/>
          <w:color w:val="auto"/>
          <w:sz w:val="32"/>
          <w:szCs w:val="32"/>
          <w:highlight w:val="none"/>
          <w:lang w:eastAsia="zh-CN"/>
        </w:rPr>
        <w:t>服务方案</w:t>
      </w:r>
    </w:p>
    <w:p>
      <w:pPr>
        <w:numPr>
          <w:ilvl w:val="0"/>
          <w:numId w:val="0"/>
        </w:numPr>
        <w:ind w:left="420" w:leftChars="0"/>
        <w:rPr>
          <w:rFonts w:hint="eastAsia" w:ascii="仿宋" w:hAnsi="仿宋" w:eastAsia="仿宋" w:cs="仿宋"/>
          <w:color w:val="auto"/>
          <w:highlight w:val="none"/>
          <w:lang w:eastAsia="zh-CN"/>
        </w:rPr>
      </w:pPr>
      <w:r>
        <w:rPr>
          <w:rFonts w:hint="eastAsia" w:ascii="仿宋" w:hAnsi="仿宋" w:eastAsia="仿宋" w:cs="仿宋"/>
          <w:b/>
          <w:bCs/>
          <w:color w:val="auto"/>
          <w:highlight w:val="none"/>
          <w:lang w:val="en-US" w:eastAsia="zh-CN"/>
        </w:rPr>
        <w:t>格式自拟</w:t>
      </w:r>
    </w:p>
    <w:p>
      <w:pPr>
        <w:pStyle w:val="4"/>
        <w:jc w:val="cente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rPr>
          <w:rFonts w:hint="eastAsia" w:ascii="宋体" w:hAnsi="宋体" w:eastAsia="宋体" w:cs="宋体"/>
          <w:b/>
          <w:bCs/>
          <w:color w:val="auto"/>
          <w:kern w:val="2"/>
          <w:sz w:val="36"/>
          <w:szCs w:val="32"/>
          <w:highlight w:val="none"/>
          <w:lang w:val="en-US" w:eastAsia="zh-CN" w:bidi="ar-SA"/>
        </w:rPr>
      </w:pPr>
    </w:p>
    <w:p>
      <w:pPr>
        <w:pStyle w:val="7"/>
        <w:numPr>
          <w:ilvl w:val="0"/>
          <w:numId w:val="0"/>
        </w:numPr>
        <w:ind w:left="420" w:leftChars="0"/>
        <w:rPr>
          <w:rFonts w:hint="eastAsia" w:ascii="仿宋" w:hAnsi="仿宋" w:eastAsia="仿宋" w:cs="仿宋"/>
          <w:b/>
          <w:bCs w:val="0"/>
          <w:color w:val="auto"/>
          <w:sz w:val="32"/>
          <w:szCs w:val="32"/>
          <w:highlight w:val="none"/>
          <w:lang w:eastAsia="zh-CN"/>
        </w:rPr>
      </w:pPr>
      <w:r>
        <w:rPr>
          <w:rFonts w:hint="eastAsia" w:ascii="仿宋" w:hAnsi="仿宋" w:eastAsia="仿宋" w:cs="仿宋"/>
          <w:b/>
          <w:bCs w:val="0"/>
          <w:color w:val="auto"/>
          <w:sz w:val="32"/>
          <w:szCs w:val="32"/>
          <w:highlight w:val="none"/>
          <w:lang w:val="en-US" w:eastAsia="zh-CN"/>
        </w:rPr>
        <w:t>七、</w:t>
      </w:r>
      <w:r>
        <w:rPr>
          <w:rFonts w:hint="eastAsia" w:ascii="仿宋" w:hAnsi="仿宋" w:eastAsia="仿宋" w:cs="仿宋"/>
          <w:b/>
          <w:bCs w:val="0"/>
          <w:color w:val="auto"/>
          <w:sz w:val="32"/>
          <w:szCs w:val="32"/>
          <w:highlight w:val="none"/>
          <w:lang w:eastAsia="zh-CN"/>
        </w:rPr>
        <w:t>供应商认为应提供的其他资料</w:t>
      </w:r>
    </w:p>
    <w:p>
      <w:pPr>
        <w:numPr>
          <w:ilvl w:val="0"/>
          <w:numId w:val="0"/>
        </w:numPr>
        <w:ind w:left="420" w:leftChars="0"/>
        <w:rPr>
          <w:rFonts w:hint="eastAsia" w:ascii="仿宋" w:hAnsi="仿宋" w:eastAsia="仿宋" w:cs="仿宋"/>
          <w:color w:val="auto"/>
          <w:highlight w:val="none"/>
          <w:lang w:eastAsia="zh-CN"/>
        </w:rPr>
      </w:pPr>
      <w:r>
        <w:rPr>
          <w:rFonts w:hint="eastAsia" w:ascii="仿宋" w:hAnsi="仿宋" w:eastAsia="仿宋" w:cs="仿宋"/>
          <w:b/>
          <w:bCs/>
          <w:color w:val="auto"/>
          <w:highlight w:val="none"/>
          <w:lang w:val="en-US" w:eastAsia="zh-CN"/>
        </w:rPr>
        <w:t>格式自拟</w:t>
      </w:r>
    </w:p>
    <w:p>
      <w:pPr>
        <w:pStyle w:val="4"/>
        <w:jc w:val="center"/>
        <w:rPr>
          <w:rFonts w:hint="eastAsia" w:ascii="宋体" w:hAnsi="宋体" w:eastAsia="宋体" w:cs="宋体"/>
          <w:b/>
          <w:bCs/>
          <w:color w:val="auto"/>
          <w:kern w:val="2"/>
          <w:sz w:val="36"/>
          <w:szCs w:val="32"/>
          <w:highlight w:val="none"/>
          <w:lang w:val="en-US" w:eastAsia="zh-CN" w:bidi="ar-SA"/>
        </w:rPr>
      </w:pPr>
    </w:p>
    <w:p>
      <w:pPr>
        <w:pStyle w:val="4"/>
        <w:jc w:val="center"/>
        <w:rPr>
          <w:rFonts w:hint="eastAsia" w:ascii="宋体" w:hAnsi="宋体" w:eastAsia="宋体" w:cs="宋体"/>
          <w:b/>
          <w:bCs/>
          <w:color w:val="auto"/>
          <w:kern w:val="2"/>
          <w:sz w:val="36"/>
          <w:szCs w:val="32"/>
          <w:highlight w:val="none"/>
          <w:lang w:val="en-US" w:eastAsia="zh-CN" w:bidi="ar-SA"/>
        </w:rPr>
      </w:pPr>
    </w:p>
    <w:p>
      <w:pPr>
        <w:pStyle w:val="4"/>
        <w:jc w:val="center"/>
        <w:rPr>
          <w:rFonts w:hint="eastAsia" w:ascii="宋体" w:hAnsi="宋体" w:eastAsia="宋体" w:cs="宋体"/>
          <w:b/>
          <w:bCs/>
          <w:color w:val="auto"/>
          <w:kern w:val="2"/>
          <w:sz w:val="36"/>
          <w:szCs w:val="32"/>
          <w:highlight w:val="none"/>
          <w:lang w:val="en-US" w:eastAsia="zh-CN" w:bidi="ar-SA"/>
        </w:rPr>
      </w:pPr>
    </w:p>
    <w:p>
      <w:pPr>
        <w:pStyle w:val="4"/>
        <w:jc w:val="center"/>
        <w:rPr>
          <w:rFonts w:hint="eastAsia" w:ascii="宋体" w:hAnsi="宋体" w:eastAsia="宋体" w:cs="宋体"/>
          <w:b/>
          <w:bCs/>
          <w:color w:val="auto"/>
          <w:kern w:val="2"/>
          <w:sz w:val="36"/>
          <w:szCs w:val="32"/>
          <w:highlight w:val="none"/>
          <w:lang w:val="en-US" w:eastAsia="zh-CN" w:bidi="ar-SA"/>
        </w:rPr>
      </w:pPr>
    </w:p>
    <w:p>
      <w:pPr>
        <w:pStyle w:val="4"/>
        <w:jc w:val="center"/>
        <w:rPr>
          <w:rFonts w:hint="eastAsia" w:ascii="宋体" w:hAnsi="宋体" w:eastAsia="宋体" w:cs="宋体"/>
          <w:b/>
          <w:bCs/>
          <w:color w:val="auto"/>
          <w:kern w:val="2"/>
          <w:sz w:val="36"/>
          <w:szCs w:val="32"/>
          <w:highlight w:val="none"/>
          <w:lang w:val="en-US" w:eastAsia="zh-CN" w:bidi="ar-SA"/>
        </w:rPr>
      </w:pPr>
    </w:p>
    <w:p>
      <w:pPr>
        <w:pStyle w:val="4"/>
        <w:jc w:val="center"/>
        <w:rPr>
          <w:rFonts w:hint="eastAsia" w:ascii="宋体" w:hAnsi="宋体" w:eastAsia="宋体" w:cs="宋体"/>
          <w:b/>
          <w:bCs/>
          <w:color w:val="auto"/>
          <w:kern w:val="2"/>
          <w:sz w:val="36"/>
          <w:szCs w:val="32"/>
          <w:highlight w:val="none"/>
          <w:lang w:val="en-US" w:eastAsia="zh-CN" w:bidi="ar-SA"/>
        </w:rPr>
      </w:pPr>
    </w:p>
    <w:p>
      <w:pPr>
        <w:pStyle w:val="4"/>
        <w:jc w:val="center"/>
        <w:rPr>
          <w:rFonts w:hint="eastAsia" w:ascii="宋体" w:hAnsi="宋体" w:eastAsia="宋体" w:cs="宋体"/>
          <w:b/>
          <w:bCs/>
          <w:color w:val="auto"/>
          <w:kern w:val="2"/>
          <w:sz w:val="36"/>
          <w:szCs w:val="32"/>
          <w:highlight w:val="none"/>
          <w:lang w:val="en-US" w:eastAsia="zh-CN" w:bidi="ar-SA"/>
        </w:rPr>
      </w:pPr>
    </w:p>
    <w:p>
      <w:pPr>
        <w:pStyle w:val="4"/>
        <w:jc w:val="center"/>
        <w:rPr>
          <w:rFonts w:hint="eastAsia" w:ascii="宋体" w:hAnsi="宋体" w:eastAsia="宋体" w:cs="宋体"/>
          <w:b/>
          <w:bCs/>
          <w:color w:val="auto"/>
          <w:kern w:val="2"/>
          <w:sz w:val="36"/>
          <w:szCs w:val="32"/>
          <w:highlight w:val="none"/>
          <w:lang w:val="en-US" w:eastAsia="zh-CN" w:bidi="ar-SA"/>
        </w:rPr>
      </w:pPr>
    </w:p>
    <w:p>
      <w:pPr>
        <w:pStyle w:val="4"/>
        <w:jc w:val="center"/>
        <w:rPr>
          <w:rFonts w:hint="eastAsia" w:ascii="宋体" w:hAnsi="宋体" w:eastAsia="宋体" w:cs="宋体"/>
          <w:b/>
          <w:bCs/>
          <w:color w:val="auto"/>
          <w:kern w:val="2"/>
          <w:sz w:val="36"/>
          <w:szCs w:val="32"/>
          <w:highlight w:val="none"/>
          <w:lang w:val="en-US" w:eastAsia="zh-CN" w:bidi="ar-SA"/>
        </w:rPr>
      </w:pPr>
    </w:p>
    <w:p>
      <w:pPr>
        <w:pStyle w:val="4"/>
        <w:jc w:val="center"/>
        <w:rPr>
          <w:rFonts w:hint="eastAsia" w:ascii="宋体" w:hAnsi="宋体" w:eastAsia="宋体" w:cs="宋体"/>
          <w:b/>
          <w:bCs/>
          <w:color w:val="auto"/>
          <w:kern w:val="2"/>
          <w:sz w:val="36"/>
          <w:szCs w:val="32"/>
          <w:highlight w:val="none"/>
          <w:lang w:val="en-US" w:eastAsia="zh-CN" w:bidi="ar-SA"/>
        </w:rPr>
      </w:pPr>
    </w:p>
    <w:p>
      <w:pPr>
        <w:rPr>
          <w:rFonts w:hint="eastAsia"/>
          <w:color w:val="auto"/>
          <w:highlight w:val="none"/>
          <w:lang w:val="en-US" w:eastAsia="zh-CN"/>
        </w:rPr>
      </w:pPr>
    </w:p>
    <w:p>
      <w:pPr>
        <w:pStyle w:val="4"/>
        <w:jc w:val="center"/>
        <w:rPr>
          <w:rFonts w:hint="eastAsia" w:ascii="宋体" w:hAnsi="宋体" w:eastAsia="宋体" w:cs="宋体"/>
          <w:b/>
          <w:bCs/>
          <w:color w:val="auto"/>
          <w:kern w:val="2"/>
          <w:sz w:val="36"/>
          <w:szCs w:val="32"/>
          <w:highlight w:val="none"/>
          <w:lang w:val="en-US" w:eastAsia="zh-CN" w:bidi="ar-SA"/>
        </w:rPr>
      </w:pPr>
    </w:p>
    <w:p>
      <w:pPr>
        <w:pStyle w:val="4"/>
        <w:jc w:val="center"/>
        <w:rPr>
          <w:rFonts w:hint="default" w:ascii="宋体" w:hAnsi="宋体" w:eastAsia="宋体" w:cs="宋体"/>
          <w:b/>
          <w:bCs/>
          <w:color w:val="auto"/>
          <w:kern w:val="2"/>
          <w:sz w:val="36"/>
          <w:szCs w:val="32"/>
          <w:highlight w:val="none"/>
          <w:lang w:val="en-US" w:eastAsia="zh-CN" w:bidi="ar-SA"/>
        </w:rPr>
      </w:pPr>
      <w:r>
        <w:rPr>
          <w:rFonts w:hint="eastAsia" w:ascii="宋体" w:hAnsi="宋体" w:eastAsia="宋体" w:cs="宋体"/>
          <w:b/>
          <w:bCs/>
          <w:color w:val="auto"/>
          <w:kern w:val="2"/>
          <w:sz w:val="36"/>
          <w:szCs w:val="32"/>
          <w:highlight w:val="none"/>
          <w:lang w:val="en-US" w:eastAsia="zh-CN" w:bidi="ar-SA"/>
        </w:rPr>
        <w:t>第四章  评分办法</w:t>
      </w:r>
    </w:p>
    <w:p>
      <w:pPr>
        <w:pStyle w:val="2"/>
        <w:bidi w:val="0"/>
        <w:ind w:left="0" w:leftChars="0" w:firstLine="0" w:firstLineChars="0"/>
        <w:jc w:val="center"/>
        <w:rPr>
          <w:rFonts w:hint="eastAsia" w:ascii="仿宋" w:hAnsi="仿宋" w:eastAsia="仿宋" w:cs="仿宋"/>
          <w:b/>
          <w:bCs/>
          <w:color w:val="auto"/>
          <w:kern w:val="2"/>
          <w:sz w:val="36"/>
          <w:szCs w:val="36"/>
          <w:highlight w:val="none"/>
          <w:shd w:val="clear" w:color="auto" w:fill="FFFFFF"/>
          <w:lang w:val="en-US" w:eastAsia="zh-CN" w:bidi="ar-SA"/>
        </w:rPr>
      </w:pPr>
    </w:p>
    <w:p>
      <w:pPr>
        <w:snapToGrid w:val="0"/>
        <w:spacing w:line="440" w:lineRule="exact"/>
        <w:ind w:firstLine="640" w:firstLineChars="200"/>
        <w:rPr>
          <w:rFonts w:hint="eastAsia" w:ascii="仿宋" w:hAnsi="仿宋" w:eastAsia="仿宋" w:cs="仿宋"/>
          <w:b w:val="0"/>
          <w:color w:val="auto"/>
          <w:kern w:val="2"/>
          <w:sz w:val="32"/>
          <w:szCs w:val="32"/>
          <w:highlight w:val="none"/>
          <w:shd w:val="clear" w:color="auto" w:fill="FFFFFF"/>
          <w:lang w:val="en-US" w:eastAsia="zh-CN" w:bidi="ar-SA"/>
        </w:rPr>
      </w:pPr>
      <w:r>
        <w:rPr>
          <w:rFonts w:hint="eastAsia" w:ascii="仿宋" w:hAnsi="仿宋" w:eastAsia="仿宋" w:cs="仿宋"/>
          <w:b w:val="0"/>
          <w:color w:val="auto"/>
          <w:kern w:val="2"/>
          <w:sz w:val="32"/>
          <w:szCs w:val="32"/>
          <w:highlight w:val="none"/>
          <w:shd w:val="clear" w:color="auto" w:fill="FFFFFF"/>
          <w:lang w:val="en-US" w:eastAsia="zh-CN" w:bidi="ar-SA"/>
        </w:rPr>
        <w:t>1、资格审查：本项目供应商的资格条件在磋商时进行审查。供应商应在磋商响应文件中按磋商文件的规定和要求附上所有的资格证明文件，要求提供的复印件必须加盖单位印章（鲜章），授权委托书必须提供授权单位原件（鲜章）并按上述顺序装订。若提供的资格证明文件不全或不实，将导致其磋商或成交资格被取消。</w:t>
      </w:r>
    </w:p>
    <w:p>
      <w:pPr>
        <w:spacing w:line="440" w:lineRule="exact"/>
        <w:ind w:firstLine="640" w:firstLineChars="200"/>
        <w:rPr>
          <w:rFonts w:hint="eastAsia" w:ascii="仿宋" w:hAnsi="仿宋" w:eastAsia="仿宋" w:cs="仿宋"/>
          <w:b w:val="0"/>
          <w:color w:val="auto"/>
          <w:kern w:val="2"/>
          <w:sz w:val="32"/>
          <w:szCs w:val="32"/>
          <w:highlight w:val="none"/>
          <w:shd w:val="clear" w:color="auto" w:fill="FFFFFF"/>
          <w:lang w:val="en-US" w:eastAsia="zh-CN" w:bidi="ar-SA"/>
        </w:rPr>
      </w:pPr>
      <w:r>
        <w:rPr>
          <w:rFonts w:hint="eastAsia" w:ascii="仿宋" w:hAnsi="仿宋" w:eastAsia="仿宋" w:cs="仿宋"/>
          <w:b w:val="0"/>
          <w:color w:val="auto"/>
          <w:kern w:val="2"/>
          <w:sz w:val="32"/>
          <w:szCs w:val="32"/>
          <w:highlight w:val="none"/>
          <w:shd w:val="clear" w:color="auto" w:fill="FFFFFF"/>
          <w:lang w:val="en-US" w:eastAsia="zh-CN" w:bidi="ar-SA"/>
        </w:rPr>
        <w:t>2、成交供应商确定方法：本项目磋商方法为综合评分法。评分因素主要有：报价、服务方案、履约及其它要求等，请各供货商尽量提供详尽的证明材料。综合评分明细表如下：</w:t>
      </w:r>
    </w:p>
    <w:p>
      <w:pPr>
        <w:rPr>
          <w:rFonts w:hint="eastAsia" w:ascii="楷体" w:hAnsi="楷体" w:eastAsia="楷体" w:cs="楷体"/>
          <w:color w:val="auto"/>
          <w:sz w:val="24"/>
          <w:szCs w:val="24"/>
          <w:highlight w:val="none"/>
          <w:lang w:val="en-US" w:eastAsia="zh-CN"/>
        </w:rPr>
      </w:pPr>
    </w:p>
    <w:tbl>
      <w:tblPr>
        <w:tblStyle w:val="16"/>
        <w:tblW w:w="95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Layout w:type="fixed"/>
        <w:tblCellMar>
          <w:top w:w="0" w:type="dxa"/>
          <w:left w:w="108" w:type="dxa"/>
          <w:bottom w:w="0" w:type="dxa"/>
          <w:right w:w="108" w:type="dxa"/>
        </w:tblCellMar>
      </w:tblPr>
      <w:tblGrid>
        <w:gridCol w:w="490"/>
        <w:gridCol w:w="1127"/>
        <w:gridCol w:w="1194"/>
        <w:gridCol w:w="4953"/>
        <w:gridCol w:w="1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837" w:hRule="atLeast"/>
          <w:tblHeader/>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评分因素及权重</w:t>
            </w:r>
          </w:p>
        </w:tc>
        <w:tc>
          <w:tcPr>
            <w:tcW w:w="119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分值</w:t>
            </w:r>
          </w:p>
        </w:tc>
        <w:tc>
          <w:tcPr>
            <w:tcW w:w="4953"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评分标准</w:t>
            </w:r>
          </w:p>
        </w:tc>
        <w:tc>
          <w:tcPr>
            <w:tcW w:w="1773"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854" w:hRule="atLeast"/>
          <w:tblHeader/>
          <w:jc w:val="center"/>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val="0"/>
              <w:spacing w:line="360" w:lineRule="exact"/>
              <w:ind w:firstLine="28"/>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w:t>
            </w:r>
          </w:p>
          <w:p>
            <w:pPr>
              <w:keepNext w:val="0"/>
              <w:keepLines w:val="0"/>
              <w:pageBreakBefore w:val="0"/>
              <w:kinsoku/>
              <w:wordWrap/>
              <w:overflowPunct/>
              <w:topLinePunct w:val="0"/>
              <w:autoSpaceDE/>
              <w:autoSpaceDN/>
              <w:bidi w:val="0"/>
              <w:adjustRightInd/>
              <w:snapToGrid w:val="0"/>
              <w:spacing w:line="360" w:lineRule="exact"/>
              <w:ind w:firstLine="28"/>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报价</w:t>
            </w:r>
          </w:p>
          <w:p>
            <w:pPr>
              <w:keepNext w:val="0"/>
              <w:keepLines w:val="0"/>
              <w:pageBreakBefore w:val="0"/>
              <w:kinsoku/>
              <w:wordWrap/>
              <w:overflowPunct/>
              <w:topLinePunct w:val="0"/>
              <w:autoSpaceDE/>
              <w:autoSpaceDN/>
              <w:bidi w:val="0"/>
              <w:adjustRightInd/>
              <w:snapToGrid w:val="0"/>
              <w:spacing w:line="360" w:lineRule="exact"/>
              <w:ind w:firstLine="28"/>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w:t>
            </w:r>
          </w:p>
        </w:tc>
        <w:tc>
          <w:tcPr>
            <w:tcW w:w="119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val="0"/>
              <w:spacing w:line="360" w:lineRule="exact"/>
              <w:ind w:firstLine="28"/>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0</w:t>
            </w:r>
            <w:r>
              <w:rPr>
                <w:rFonts w:hint="eastAsia" w:ascii="仿宋" w:hAnsi="仿宋" w:eastAsia="仿宋" w:cs="仿宋"/>
                <w:color w:val="auto"/>
                <w:kern w:val="0"/>
                <w:sz w:val="24"/>
                <w:szCs w:val="24"/>
                <w:highlight w:val="none"/>
                <w:lang w:val="en-US" w:eastAsia="zh-CN"/>
              </w:rPr>
              <w:t>分</w:t>
            </w:r>
          </w:p>
        </w:tc>
        <w:tc>
          <w:tcPr>
            <w:tcW w:w="495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以本次有效最高报价（最终）为基准价，投标报价得分=(投标报价／基准价)×</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0。（注：保留小数点后</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位，须为正数）</w:t>
            </w:r>
          </w:p>
        </w:tc>
        <w:tc>
          <w:tcPr>
            <w:tcW w:w="177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2524" w:hRule="atLeast"/>
          <w:tblHeader/>
          <w:jc w:val="center"/>
        </w:trPr>
        <w:tc>
          <w:tcPr>
            <w:tcW w:w="4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112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val="0"/>
              <w:spacing w:line="360" w:lineRule="exact"/>
              <w:ind w:firstLine="28"/>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技术</w:t>
            </w:r>
          </w:p>
          <w:p>
            <w:pPr>
              <w:keepNext w:val="0"/>
              <w:keepLines w:val="0"/>
              <w:pageBreakBefore w:val="0"/>
              <w:kinsoku/>
              <w:wordWrap/>
              <w:overflowPunct/>
              <w:topLinePunct w:val="0"/>
              <w:autoSpaceDE/>
              <w:autoSpaceDN/>
              <w:bidi w:val="0"/>
              <w:adjustRightInd/>
              <w:snapToGrid w:val="0"/>
              <w:spacing w:line="360" w:lineRule="exact"/>
              <w:ind w:firstLine="28"/>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部分</w:t>
            </w:r>
          </w:p>
          <w:p>
            <w:pPr>
              <w:keepNext w:val="0"/>
              <w:keepLines w:val="0"/>
              <w:pageBreakBefore w:val="0"/>
              <w:kinsoku/>
              <w:wordWrap/>
              <w:overflowPunct/>
              <w:topLinePunct w:val="0"/>
              <w:autoSpaceDE/>
              <w:autoSpaceDN/>
              <w:bidi w:val="0"/>
              <w:adjustRightInd/>
              <w:snapToGrid w:val="0"/>
              <w:spacing w:line="360" w:lineRule="exact"/>
              <w:ind w:firstLine="28"/>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（35%）</w:t>
            </w:r>
          </w:p>
        </w:tc>
        <w:tc>
          <w:tcPr>
            <w:tcW w:w="1194" w:type="dxa"/>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护工陪护服务内容清单及收费(15分)</w:t>
            </w:r>
          </w:p>
        </w:tc>
        <w:tc>
          <w:tcPr>
            <w:tcW w:w="4953" w:type="dxa"/>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供应商提供</w:t>
            </w:r>
            <w:r>
              <w:rPr>
                <w:rFonts w:hint="eastAsia" w:ascii="仿宋" w:hAnsi="仿宋" w:eastAsia="仿宋" w:cs="仿宋"/>
                <w:color w:val="auto"/>
                <w:sz w:val="24"/>
                <w:szCs w:val="24"/>
                <w:highlight w:val="none"/>
                <w:lang w:eastAsia="zh-CN"/>
              </w:rPr>
              <w:t>患者</w:t>
            </w:r>
            <w:r>
              <w:rPr>
                <w:rFonts w:hint="eastAsia" w:ascii="仿宋" w:hAnsi="仿宋" w:eastAsia="仿宋" w:cs="仿宋"/>
                <w:color w:val="auto"/>
                <w:sz w:val="24"/>
                <w:szCs w:val="24"/>
                <w:highlight w:val="none"/>
              </w:rPr>
              <w:t>陪护服务内容清单及相对应的收费标准，根据内容的实际性、完整性、可行性进行评审。</w:t>
            </w:r>
          </w:p>
          <w:p>
            <w:pPr>
              <w:pStyle w:val="7"/>
              <w:keepNext w:val="0"/>
              <w:keepLines w:val="0"/>
              <w:pageBreakBefore w:val="0"/>
              <w:kinsoku/>
              <w:wordWrap/>
              <w:overflowPunct/>
              <w:topLinePunct w:val="0"/>
              <w:autoSpaceDE/>
              <w:autoSpaceDN/>
              <w:bidi w:val="0"/>
              <w:adjustRightInd/>
              <w:spacing w:line="3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内容详实完整，符合患者生活照顾需要，可行性强为优，得15分；内容较详细，较符患者生活照顾需要，可行性较强为良，得10分；内容粗略，内容不够详细为一般，得5分；内容与本项目无关，不切实际，无实用性或未提供为差，得0分。</w:t>
            </w:r>
          </w:p>
        </w:tc>
        <w:tc>
          <w:tcPr>
            <w:tcW w:w="1773" w:type="dxa"/>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供应商提供护工陪护服务内容清单，格式自拟。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2524" w:hRule="atLeast"/>
          <w:tblHeader/>
          <w:jc w:val="center"/>
        </w:trPr>
        <w:tc>
          <w:tcPr>
            <w:tcW w:w="49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kern w:val="0"/>
                <w:sz w:val="24"/>
                <w:szCs w:val="24"/>
                <w:highlight w:val="none"/>
              </w:rPr>
            </w:pPr>
          </w:p>
        </w:tc>
        <w:tc>
          <w:tcPr>
            <w:tcW w:w="112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val="0"/>
              <w:spacing w:line="360" w:lineRule="exact"/>
              <w:ind w:firstLine="28"/>
              <w:jc w:val="center"/>
              <w:textAlignment w:val="auto"/>
              <w:rPr>
                <w:rFonts w:hint="eastAsia" w:ascii="仿宋" w:hAnsi="仿宋" w:eastAsia="仿宋" w:cs="仿宋"/>
                <w:color w:val="auto"/>
                <w:kern w:val="0"/>
                <w:sz w:val="24"/>
                <w:szCs w:val="24"/>
                <w:highlight w:val="none"/>
              </w:rPr>
            </w:pPr>
          </w:p>
        </w:tc>
        <w:tc>
          <w:tcPr>
            <w:tcW w:w="119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针对于本项目的服务方案</w:t>
            </w:r>
          </w:p>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（20分）</w:t>
            </w:r>
          </w:p>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sz w:val="24"/>
                <w:szCs w:val="24"/>
                <w:highlight w:val="none"/>
              </w:rPr>
            </w:pPr>
          </w:p>
        </w:tc>
        <w:tc>
          <w:tcPr>
            <w:tcW w:w="4953" w:type="dxa"/>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供应商提供本项目的接管、进驻方案，包括组织架构、人员安排、团队管理、沟通制度、项目过程管理等方面。根据方案内容的实际性、完整性、可行性进行评审。</w:t>
            </w:r>
          </w:p>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方案详实完整，可行性强为优，得10分；方案较详细，可行性较强为良，得6分；方案粗略，内容不够详细为一般，得2分；方案不切实际，无实用性或未提供为差，得0分。</w:t>
            </w:r>
          </w:p>
        </w:tc>
        <w:tc>
          <w:tcPr>
            <w:tcW w:w="1773" w:type="dxa"/>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提供本项目接管、进驻方案，格式自拟。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3080" w:hRule="atLeast"/>
          <w:tblHeader/>
          <w:jc w:val="center"/>
        </w:trPr>
        <w:tc>
          <w:tcPr>
            <w:tcW w:w="49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kern w:val="0"/>
                <w:sz w:val="24"/>
                <w:szCs w:val="24"/>
                <w:highlight w:val="none"/>
              </w:rPr>
            </w:pPr>
          </w:p>
        </w:tc>
        <w:tc>
          <w:tcPr>
            <w:tcW w:w="112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val="0"/>
              <w:spacing w:line="360" w:lineRule="exact"/>
              <w:ind w:firstLine="28"/>
              <w:jc w:val="center"/>
              <w:textAlignment w:val="auto"/>
              <w:rPr>
                <w:rFonts w:hint="eastAsia" w:ascii="仿宋" w:hAnsi="仿宋" w:eastAsia="仿宋" w:cs="仿宋"/>
                <w:color w:val="auto"/>
                <w:kern w:val="0"/>
                <w:sz w:val="24"/>
                <w:szCs w:val="24"/>
                <w:highlight w:val="none"/>
              </w:rPr>
            </w:pPr>
          </w:p>
        </w:tc>
        <w:tc>
          <w:tcPr>
            <w:tcW w:w="1194"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sz w:val="24"/>
                <w:szCs w:val="24"/>
                <w:highlight w:val="none"/>
              </w:rPr>
            </w:pPr>
          </w:p>
        </w:tc>
        <w:tc>
          <w:tcPr>
            <w:tcW w:w="4953" w:type="dxa"/>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有健全的管理制度和机制，有科学的人员绩效考核办法。包括但不限于员工招募、培训、上岗、培养教育、日常管理、激励机制、考核评价机制、员工权益保障方案及措施、质量控制及安全保障措施、企业文化等。根据方案内容的实际性、完整性、可行性进行评审。</w:t>
            </w:r>
          </w:p>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方案详实完整，可行性强为优，得10分；方案较详细，可行性较强为良，得6分；方案粗略，内容不够详细为一般，得2分；方案不切实际，无实用性或未提供为差，得0分。</w:t>
            </w:r>
          </w:p>
        </w:tc>
        <w:tc>
          <w:tcPr>
            <w:tcW w:w="1773" w:type="dxa"/>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提供项目管理制度和人员考核管理办法，格式自拟。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908" w:hRule="atLeast"/>
          <w:tblHeader/>
          <w:jc w:val="center"/>
        </w:trPr>
        <w:tc>
          <w:tcPr>
            <w:tcW w:w="4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112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商务</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部分</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（35%）</w:t>
            </w:r>
          </w:p>
        </w:tc>
        <w:tc>
          <w:tcPr>
            <w:tcW w:w="1194"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项目经理（</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c>
          <w:tcPr>
            <w:tcW w:w="4953" w:type="dxa"/>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项目经理（或项目负责人）具有三年以上护工管理或物业管理工作经历的得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分，有两年工作经历的得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分，有一年工作经历的得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1773"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提供相关证明材料加盖供应商公章。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908" w:hRule="atLeast"/>
          <w:tblHeader/>
          <w:jc w:val="center"/>
        </w:trPr>
        <w:tc>
          <w:tcPr>
            <w:tcW w:w="49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p>
        </w:tc>
        <w:tc>
          <w:tcPr>
            <w:tcW w:w="112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p>
        </w:tc>
        <w:tc>
          <w:tcPr>
            <w:tcW w:w="1194"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人员配置</w:t>
            </w:r>
          </w:p>
          <w:p>
            <w:pPr>
              <w:pStyle w:val="7"/>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lang w:val="en-US" w:eastAsia="zh-CN" w:bidi="ar-SA"/>
              </w:rPr>
              <w:t>（10分）</w:t>
            </w:r>
          </w:p>
        </w:tc>
        <w:tc>
          <w:tcPr>
            <w:tcW w:w="4953" w:type="dxa"/>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为本项目提供服务的护理员中，提供护理员≥50名，得10分；40名≤护理员认证＜50名，得7分；30名≤护理员认证＜40名，得4分；提供护理员认证＜30名，得1分，不满足以上条件或没有得0分。</w:t>
            </w:r>
          </w:p>
        </w:tc>
        <w:tc>
          <w:tcPr>
            <w:tcW w:w="1773"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提供人员身份证、健康证、从业资格证</w:t>
            </w:r>
            <w:r>
              <w:rPr>
                <w:rFonts w:hint="eastAsia" w:ascii="仿宋" w:hAnsi="仿宋" w:eastAsia="仿宋" w:cs="仿宋"/>
                <w:color w:val="auto"/>
                <w:sz w:val="24"/>
                <w:szCs w:val="24"/>
                <w:highlight w:val="none"/>
              </w:rPr>
              <w:t>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1132" w:hRule="atLeast"/>
          <w:tblHeader/>
          <w:jc w:val="center"/>
        </w:trPr>
        <w:tc>
          <w:tcPr>
            <w:tcW w:w="49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p>
        </w:tc>
        <w:tc>
          <w:tcPr>
            <w:tcW w:w="112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p>
        </w:tc>
        <w:tc>
          <w:tcPr>
            <w:tcW w:w="1194"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质量控制（</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4953" w:type="dxa"/>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具有有效的质量管理体系（ISO9001或GB/T19001）、职业健康安全管理体系（OHSAS18001或GB/T28001）</w:t>
            </w:r>
            <w:r>
              <w:rPr>
                <w:rFonts w:hint="eastAsia" w:ascii="仿宋" w:hAnsi="仿宋" w:eastAsia="仿宋" w:cs="仿宋"/>
                <w:color w:val="auto"/>
                <w:sz w:val="24"/>
                <w:szCs w:val="24"/>
                <w:highlight w:val="none"/>
                <w:lang w:eastAsia="zh-CN"/>
              </w:rPr>
              <w:t>、环境管理体系（</w:t>
            </w:r>
            <w:r>
              <w:rPr>
                <w:rFonts w:hint="eastAsia" w:ascii="仿宋" w:hAnsi="仿宋" w:eastAsia="仿宋" w:cs="仿宋"/>
                <w:color w:val="auto"/>
                <w:sz w:val="24"/>
                <w:szCs w:val="24"/>
                <w:highlight w:val="none"/>
                <w:lang w:val="en-US" w:eastAsia="zh-CN"/>
              </w:rPr>
              <w:t>GB/T24001/ISO14001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认证</w:t>
            </w:r>
            <w:r>
              <w:rPr>
                <w:rFonts w:hint="eastAsia" w:ascii="仿宋" w:hAnsi="仿宋" w:eastAsia="仿宋" w:cs="仿宋"/>
                <w:color w:val="auto"/>
                <w:sz w:val="24"/>
                <w:szCs w:val="24"/>
                <w:highlight w:val="none"/>
                <w:lang w:eastAsia="zh-CN"/>
              </w:rPr>
              <w:t>、具有人力资源服务许可证</w:t>
            </w:r>
            <w:r>
              <w:rPr>
                <w:rFonts w:hint="eastAsia" w:ascii="仿宋" w:hAnsi="仿宋" w:eastAsia="仿宋" w:cs="仿宋"/>
                <w:color w:val="auto"/>
                <w:sz w:val="24"/>
                <w:szCs w:val="24"/>
                <w:highlight w:val="none"/>
                <w:lang w:val="en-US" w:eastAsia="zh-CN"/>
              </w:rPr>
              <w:t>或劳务派遣经营许可证</w:t>
            </w:r>
            <w:r>
              <w:rPr>
                <w:rFonts w:hint="eastAsia" w:ascii="仿宋" w:hAnsi="仿宋" w:eastAsia="仿宋" w:cs="仿宋"/>
                <w:color w:val="auto"/>
                <w:sz w:val="24"/>
                <w:szCs w:val="24"/>
                <w:highlight w:val="none"/>
              </w:rPr>
              <w:t>,提供一个得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分，最高得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1773"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提供证书复印件加盖供应商公章。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854" w:hRule="atLeast"/>
          <w:tblHeader/>
          <w:jc w:val="center"/>
        </w:trPr>
        <w:tc>
          <w:tcPr>
            <w:tcW w:w="49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p>
        </w:tc>
        <w:tc>
          <w:tcPr>
            <w:tcW w:w="112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p>
        </w:tc>
        <w:tc>
          <w:tcPr>
            <w:tcW w:w="1194"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社会责任（</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4953" w:type="dxa"/>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供应商为员工购买意外险或者雇主险人数5</w:t>
            </w:r>
            <w:r>
              <w:rPr>
                <w:rFonts w:hint="eastAsia" w:ascii="仿宋" w:hAnsi="仿宋" w:eastAsia="仿宋" w:cs="仿宋"/>
                <w:color w:val="auto"/>
                <w:sz w:val="24"/>
                <w:szCs w:val="24"/>
                <w:highlight w:val="none"/>
                <w:lang w:eastAsia="zh-TW"/>
              </w:rPr>
              <w:t>00人及以上得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TW"/>
              </w:rPr>
              <w:t>分，</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TW"/>
              </w:rPr>
              <w:t>00-</w:t>
            </w:r>
            <w:r>
              <w:rPr>
                <w:rFonts w:hint="eastAsia" w:ascii="仿宋" w:hAnsi="仿宋" w:eastAsia="仿宋" w:cs="仿宋"/>
                <w:color w:val="auto"/>
                <w:sz w:val="24"/>
                <w:szCs w:val="24"/>
                <w:highlight w:val="none"/>
              </w:rPr>
              <w:t>499</w:t>
            </w:r>
            <w:r>
              <w:rPr>
                <w:rFonts w:hint="eastAsia" w:ascii="仿宋" w:hAnsi="仿宋" w:eastAsia="仿宋" w:cs="仿宋"/>
                <w:color w:val="auto"/>
                <w:sz w:val="24"/>
                <w:szCs w:val="24"/>
                <w:highlight w:val="none"/>
                <w:lang w:eastAsia="zh-TW"/>
              </w:rPr>
              <w:t>人</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TW"/>
              </w:rPr>
              <w:t>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TW"/>
              </w:rPr>
              <w:t>分，</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TW"/>
              </w:rPr>
              <w:t>00人以下的得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TW"/>
              </w:rPr>
              <w:t>分。</w:t>
            </w:r>
          </w:p>
        </w:tc>
        <w:tc>
          <w:tcPr>
            <w:tcW w:w="1773"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提供相关证明材料加盖供应商公章。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596" w:hRule="atLeast"/>
          <w:tblHeader/>
          <w:jc w:val="center"/>
        </w:trPr>
        <w:tc>
          <w:tcPr>
            <w:tcW w:w="490" w:type="dxa"/>
            <w:vMerge w:val="continue"/>
            <w:tcBorders>
              <w:left w:val="single" w:color="000000" w:sz="4" w:space="0"/>
              <w:right w:val="single" w:color="000000" w:sz="4" w:space="0"/>
            </w:tcBorders>
            <w:shd w:val="clear" w:color="auto" w:fill="auto"/>
            <w:noWrap/>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p>
        </w:tc>
        <w:tc>
          <w:tcPr>
            <w:tcW w:w="1127" w:type="dxa"/>
            <w:vMerge w:val="continue"/>
            <w:tcBorders>
              <w:left w:val="single" w:color="000000" w:sz="4" w:space="0"/>
              <w:right w:val="single" w:color="000000" w:sz="4" w:space="0"/>
            </w:tcBorders>
            <w:shd w:val="clear" w:color="auto" w:fill="auto"/>
            <w:noWrap/>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仿宋" w:hAnsi="仿宋" w:eastAsia="仿宋" w:cs="仿宋"/>
                <w:color w:val="auto"/>
                <w:kern w:val="0"/>
                <w:sz w:val="24"/>
                <w:szCs w:val="24"/>
                <w:highlight w:val="none"/>
              </w:rPr>
            </w:pPr>
          </w:p>
        </w:tc>
        <w:tc>
          <w:tcPr>
            <w:tcW w:w="1194" w:type="dxa"/>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服务业绩（</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495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供应商20</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年1月1日至今，具有类似医院患者护理业绩，提供一个得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分，最多得</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177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360" w:lineRule="exact"/>
              <w:ind w:firstLine="28"/>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提供合同复印件加盖供应商公章。</w:t>
            </w:r>
          </w:p>
        </w:tc>
      </w:tr>
    </w:tbl>
    <w:p>
      <w:pPr>
        <w:pStyle w:val="4"/>
        <w:jc w:val="center"/>
        <w:rPr>
          <w:rFonts w:hint="default" w:ascii="宋体" w:hAnsi="宋体" w:eastAsia="宋体" w:cs="宋体"/>
          <w:b/>
          <w:bCs/>
          <w:color w:val="auto"/>
          <w:kern w:val="2"/>
          <w:sz w:val="36"/>
          <w:szCs w:val="32"/>
          <w:highlight w:val="none"/>
          <w:lang w:val="en-US" w:eastAsia="zh-CN" w:bidi="ar-SA"/>
        </w:rPr>
      </w:pPr>
      <w:r>
        <w:rPr>
          <w:rFonts w:hint="eastAsia" w:ascii="宋体" w:hAnsi="宋体" w:eastAsia="宋体" w:cs="宋体"/>
          <w:b/>
          <w:bCs/>
          <w:color w:val="auto"/>
          <w:kern w:val="2"/>
          <w:sz w:val="36"/>
          <w:szCs w:val="32"/>
          <w:highlight w:val="none"/>
          <w:lang w:val="en-US" w:eastAsia="zh-CN" w:bidi="ar-SA"/>
        </w:rPr>
        <w:t>第四章  合同模板</w:t>
      </w:r>
    </w:p>
    <w:p>
      <w:pPr>
        <w:spacing w:line="360" w:lineRule="auto"/>
        <w:jc w:val="center"/>
        <w:rPr>
          <w:rFonts w:hint="eastAsia" w:ascii="宋体" w:hAnsi="宋体" w:eastAsia="宋体" w:cs="宋体"/>
          <w:color w:val="auto"/>
          <w:sz w:val="24"/>
          <w:szCs w:val="24"/>
          <w:highlight w:val="none"/>
        </w:rPr>
      </w:pPr>
      <w:bookmarkStart w:id="19" w:name="_Toc2611"/>
      <w:bookmarkStart w:id="20" w:name="_Toc8757"/>
      <w:bookmarkStart w:id="21" w:name="_Toc28142"/>
      <w:r>
        <w:rPr>
          <w:rFonts w:hint="eastAsia" w:hAnsi="宋体" w:cs="宋体"/>
          <w:color w:val="auto"/>
          <w:sz w:val="24"/>
          <w:szCs w:val="24"/>
          <w:highlight w:val="none"/>
        </w:rPr>
        <w:t>（以下合同内容仅为参考格式及条款，实际签订的合同内容可能发生变化。）</w:t>
      </w:r>
      <w:bookmarkEnd w:id="19"/>
      <w:bookmarkEnd w:id="20"/>
      <w:bookmarkEnd w:id="21"/>
    </w:p>
    <w:p>
      <w:pPr>
        <w:pStyle w:val="8"/>
        <w:wordWrap w:val="0"/>
        <w:spacing w:line="360" w:lineRule="auto"/>
        <w:ind w:left="0" w:leftChars="0" w:firstLine="560" w:firstLineChars="200"/>
        <w:rPr>
          <w:rFonts w:hint="eastAsia"/>
          <w:color w:val="auto"/>
          <w:sz w:val="28"/>
          <w:szCs w:val="28"/>
          <w:highlight w:val="none"/>
          <w:lang w:val="en-US" w:eastAsia="zh-CN"/>
        </w:rPr>
      </w:pPr>
      <w:r>
        <w:rPr>
          <w:rFonts w:hint="eastAsia"/>
          <w:color w:val="auto"/>
          <w:sz w:val="28"/>
          <w:szCs w:val="28"/>
          <w:highlight w:val="none"/>
          <w:lang w:val="en-US" w:eastAsia="zh-CN"/>
        </w:rPr>
        <w:t>合同编号：</w:t>
      </w:r>
    </w:p>
    <w:p>
      <w:pPr>
        <w:pStyle w:val="8"/>
        <w:wordWrap w:val="0"/>
        <w:spacing w:line="360" w:lineRule="auto"/>
        <w:ind w:left="0" w:leftChars="0" w:firstLine="560" w:firstLineChars="200"/>
        <w:rPr>
          <w:rFonts w:hint="eastAsia"/>
          <w:color w:val="auto"/>
          <w:sz w:val="28"/>
          <w:szCs w:val="28"/>
          <w:highlight w:val="none"/>
          <w:lang w:val="en-US" w:eastAsia="zh-CN"/>
        </w:rPr>
      </w:pPr>
      <w:r>
        <w:rPr>
          <w:rFonts w:hint="eastAsia"/>
          <w:color w:val="auto"/>
          <w:sz w:val="28"/>
          <w:szCs w:val="28"/>
          <w:highlight w:val="none"/>
          <w:lang w:val="en-US" w:eastAsia="zh-CN"/>
        </w:rPr>
        <w:t>签订地点：</w:t>
      </w:r>
    </w:p>
    <w:p>
      <w:pPr>
        <w:pStyle w:val="8"/>
        <w:wordWrap w:val="0"/>
        <w:spacing w:line="360" w:lineRule="auto"/>
        <w:ind w:left="0" w:leftChars="0" w:firstLine="560" w:firstLineChars="200"/>
        <w:rPr>
          <w:rFonts w:hint="eastAsia"/>
          <w:color w:val="auto"/>
          <w:sz w:val="28"/>
          <w:szCs w:val="28"/>
          <w:highlight w:val="none"/>
          <w:lang w:val="en-US" w:eastAsia="zh-CN"/>
        </w:rPr>
      </w:pPr>
      <w:r>
        <w:rPr>
          <w:rFonts w:hint="eastAsia"/>
          <w:color w:val="auto"/>
          <w:sz w:val="28"/>
          <w:szCs w:val="28"/>
          <w:highlight w:val="none"/>
          <w:lang w:val="en-US" w:eastAsia="zh-CN"/>
        </w:rPr>
        <w:t>签订时间：     年    月   日</w:t>
      </w:r>
    </w:p>
    <w:p>
      <w:pPr>
        <w:pStyle w:val="8"/>
        <w:wordWrap w:val="0"/>
        <w:spacing w:line="360" w:lineRule="auto"/>
        <w:ind w:left="0" w:leftChars="0" w:firstLine="560" w:firstLineChars="200"/>
        <w:rPr>
          <w:rFonts w:hint="eastAsia"/>
          <w:color w:val="auto"/>
          <w:sz w:val="28"/>
          <w:szCs w:val="28"/>
          <w:highlight w:val="none"/>
          <w:lang w:val="en-US" w:eastAsia="zh-CN"/>
        </w:rPr>
      </w:pPr>
      <w:r>
        <w:rPr>
          <w:rFonts w:hint="eastAsia"/>
          <w:color w:val="auto"/>
          <w:sz w:val="28"/>
          <w:szCs w:val="28"/>
          <w:highlight w:val="none"/>
          <w:lang w:val="en-US" w:eastAsia="zh-CN"/>
        </w:rPr>
        <w:t xml:space="preserve">采购人（甲方）：                              </w:t>
      </w:r>
    </w:p>
    <w:p>
      <w:pPr>
        <w:pStyle w:val="8"/>
        <w:wordWrap w:val="0"/>
        <w:spacing w:line="360" w:lineRule="auto"/>
        <w:ind w:left="0" w:leftChars="0" w:firstLine="560" w:firstLineChars="200"/>
        <w:rPr>
          <w:rFonts w:hint="eastAsia"/>
          <w:color w:val="auto"/>
          <w:sz w:val="28"/>
          <w:szCs w:val="28"/>
          <w:highlight w:val="none"/>
          <w:lang w:val="en-US" w:eastAsia="zh-CN"/>
        </w:rPr>
      </w:pPr>
      <w:r>
        <w:rPr>
          <w:rFonts w:hint="eastAsia"/>
          <w:color w:val="auto"/>
          <w:sz w:val="28"/>
          <w:szCs w:val="28"/>
          <w:highlight w:val="none"/>
          <w:lang w:val="en-US" w:eastAsia="zh-CN"/>
        </w:rPr>
        <w:t xml:space="preserve">供应商（乙方）：                                        </w:t>
      </w:r>
    </w:p>
    <w:p>
      <w:pPr>
        <w:pStyle w:val="8"/>
        <w:wordWrap w:val="0"/>
        <w:spacing w:line="360" w:lineRule="auto"/>
        <w:ind w:left="0" w:leftChars="0" w:firstLine="560" w:firstLineChars="200"/>
        <w:rPr>
          <w:rFonts w:hint="eastAsia" w:ascii="宋体" w:hAnsi="宋体" w:eastAsia="宋体" w:cs="宋体"/>
          <w:color w:val="auto"/>
          <w:sz w:val="24"/>
          <w:szCs w:val="24"/>
          <w:highlight w:val="none"/>
        </w:rPr>
      </w:pPr>
      <w:r>
        <w:rPr>
          <w:rFonts w:hint="eastAsia"/>
          <w:color w:val="auto"/>
          <w:sz w:val="28"/>
          <w:szCs w:val="28"/>
          <w:highlight w:val="none"/>
          <w:lang w:val="en-US" w:eastAsia="zh-CN"/>
        </w:rPr>
        <w:t>根据《中华人民共和国政府采购法》、《中华人民共和国民法典》及项目的《采购文件》、乙方的《响应文件》及《成交通知书》，甲、乙双方同意签订本合同。详细技术说明及其他有关合同项目的特定信息由合同附件予以说明，合同附件及本项目的招标文件、投标文件、成交通知书等均为本合同不可分割的部分。双方同意共同遵守如下条款：</w:t>
      </w:r>
    </w:p>
    <w:p>
      <w:pPr>
        <w:spacing w:line="360" w:lineRule="auto"/>
        <w:jc w:val="left"/>
        <w:rPr>
          <w:b/>
          <w:bCs/>
          <w:color w:val="auto"/>
          <w:sz w:val="30"/>
          <w:szCs w:val="30"/>
          <w:highlight w:val="none"/>
        </w:rPr>
      </w:pPr>
      <w:r>
        <w:rPr>
          <w:rFonts w:hint="eastAsia"/>
          <w:b/>
          <w:bCs/>
          <w:color w:val="auto"/>
          <w:sz w:val="30"/>
          <w:szCs w:val="30"/>
          <w:highlight w:val="none"/>
        </w:rPr>
        <w:t>一、合同服务范围</w:t>
      </w:r>
    </w:p>
    <w:p>
      <w:pPr>
        <w:spacing w:line="360" w:lineRule="auto"/>
        <w:ind w:firstLine="560" w:firstLineChars="200"/>
        <w:rPr>
          <w:rFonts w:hint="eastAsia" w:eastAsia="仿宋_GB2312"/>
          <w:color w:val="auto"/>
          <w:sz w:val="28"/>
          <w:szCs w:val="28"/>
          <w:highlight w:val="none"/>
          <w:lang w:eastAsia="zh-CN"/>
        </w:rPr>
      </w:pPr>
      <w:r>
        <w:rPr>
          <w:rFonts w:hint="eastAsia"/>
          <w:color w:val="auto"/>
          <w:sz w:val="28"/>
          <w:szCs w:val="28"/>
          <w:highlight w:val="none"/>
          <w:lang w:val="en-US" w:eastAsia="zh-CN"/>
        </w:rPr>
        <w:t>全院</w:t>
      </w:r>
      <w:r>
        <w:rPr>
          <w:rFonts w:hint="eastAsia"/>
          <w:color w:val="auto"/>
          <w:sz w:val="28"/>
          <w:szCs w:val="28"/>
          <w:highlight w:val="none"/>
        </w:rPr>
        <w:t>病人陪护服务</w:t>
      </w:r>
      <w:r>
        <w:rPr>
          <w:rFonts w:hint="eastAsia"/>
          <w:color w:val="auto"/>
          <w:sz w:val="28"/>
          <w:szCs w:val="28"/>
          <w:highlight w:val="none"/>
          <w:lang w:eastAsia="zh-CN"/>
        </w:rPr>
        <w:t>。乙方派出陪护人员到甲方为住院需要陪护的病人进行陪护服务工作，对陪护人员进行培训，并接受甲方的监督、指导、检查。</w:t>
      </w:r>
    </w:p>
    <w:p>
      <w:pPr>
        <w:spacing w:line="360" w:lineRule="auto"/>
        <w:rPr>
          <w:b/>
          <w:bCs/>
          <w:color w:val="auto"/>
          <w:sz w:val="30"/>
          <w:szCs w:val="30"/>
          <w:highlight w:val="none"/>
        </w:rPr>
      </w:pPr>
      <w:r>
        <w:rPr>
          <w:rFonts w:hint="eastAsia"/>
          <w:b/>
          <w:bCs/>
          <w:color w:val="auto"/>
          <w:sz w:val="30"/>
          <w:szCs w:val="30"/>
          <w:highlight w:val="none"/>
        </w:rPr>
        <w:t>二、合同金额</w:t>
      </w:r>
    </w:p>
    <w:p>
      <w:pPr>
        <w:spacing w:line="360" w:lineRule="auto"/>
        <w:rPr>
          <w:rFonts w:hint="eastAsia"/>
          <w:color w:val="auto"/>
          <w:sz w:val="28"/>
          <w:szCs w:val="28"/>
          <w:highlight w:val="none"/>
        </w:rPr>
      </w:pPr>
      <w:r>
        <w:rPr>
          <w:rFonts w:hint="eastAsia"/>
          <w:color w:val="auto"/>
          <w:sz w:val="28"/>
          <w:szCs w:val="28"/>
          <w:highlight w:val="none"/>
        </w:rPr>
        <w:t>（一）本</w:t>
      </w:r>
      <w:r>
        <w:rPr>
          <w:rFonts w:hint="eastAsia"/>
          <w:color w:val="auto"/>
          <w:sz w:val="28"/>
          <w:szCs w:val="28"/>
          <w:highlight w:val="none"/>
          <w:lang w:val="en-US" w:eastAsia="zh-CN"/>
        </w:rPr>
        <w:t>合同</w:t>
      </w:r>
      <w:r>
        <w:rPr>
          <w:rFonts w:hint="eastAsia"/>
          <w:color w:val="auto"/>
          <w:sz w:val="28"/>
          <w:szCs w:val="28"/>
          <w:highlight w:val="none"/>
        </w:rPr>
        <w:t>费用由以下组成：</w:t>
      </w:r>
    </w:p>
    <w:p>
      <w:pPr>
        <w:spacing w:line="360" w:lineRule="auto"/>
        <w:rPr>
          <w:rFonts w:hint="eastAsia"/>
          <w:color w:val="auto"/>
          <w:sz w:val="28"/>
          <w:szCs w:val="28"/>
          <w:highlight w:val="none"/>
        </w:rPr>
      </w:pPr>
      <w:r>
        <w:rPr>
          <w:rFonts w:hint="eastAsia"/>
          <w:color w:val="auto"/>
          <w:sz w:val="28"/>
          <w:szCs w:val="28"/>
          <w:highlight w:val="none"/>
        </w:rPr>
        <w:t>1、</w:t>
      </w:r>
      <w:r>
        <w:rPr>
          <w:rFonts w:hint="eastAsia"/>
          <w:color w:val="auto"/>
          <w:sz w:val="28"/>
          <w:szCs w:val="28"/>
          <w:highlight w:val="none"/>
          <w:lang w:val="en-US" w:eastAsia="zh-CN"/>
        </w:rPr>
        <w:t>管理</w:t>
      </w:r>
      <w:r>
        <w:rPr>
          <w:rFonts w:hint="eastAsia"/>
          <w:color w:val="auto"/>
          <w:sz w:val="28"/>
          <w:szCs w:val="28"/>
          <w:highlight w:val="none"/>
        </w:rPr>
        <w:t>费用XX万元；以一年为一期，第一期管理费用交纳时间为合同签订之后15日内，第二期管理费用的交纳时间为该经营期第二年度开始前15日内，逐年依次类推。逾期视同放弃，自动解除</w:t>
      </w:r>
      <w:r>
        <w:rPr>
          <w:rFonts w:hint="eastAsia"/>
          <w:color w:val="auto"/>
          <w:sz w:val="28"/>
          <w:szCs w:val="28"/>
          <w:highlight w:val="none"/>
          <w:lang w:val="en-US" w:eastAsia="zh-CN"/>
        </w:rPr>
        <w:t>服务</w:t>
      </w:r>
      <w:r>
        <w:rPr>
          <w:rFonts w:hint="eastAsia"/>
          <w:color w:val="auto"/>
          <w:sz w:val="28"/>
          <w:szCs w:val="28"/>
          <w:highlight w:val="none"/>
        </w:rPr>
        <w:t>合同。</w:t>
      </w:r>
    </w:p>
    <w:p>
      <w:pPr>
        <w:spacing w:line="360" w:lineRule="auto"/>
        <w:rPr>
          <w:rFonts w:hint="eastAsia"/>
          <w:color w:val="auto"/>
          <w:sz w:val="28"/>
          <w:szCs w:val="28"/>
          <w:highlight w:val="none"/>
        </w:rPr>
      </w:pPr>
      <w:r>
        <w:rPr>
          <w:rFonts w:hint="eastAsia"/>
          <w:color w:val="auto"/>
          <w:sz w:val="28"/>
          <w:szCs w:val="28"/>
          <w:highlight w:val="none"/>
        </w:rPr>
        <w:t>2、服务保证金：</w:t>
      </w:r>
      <w:r>
        <w:rPr>
          <w:rFonts w:hint="eastAsia"/>
          <w:color w:val="auto"/>
          <w:sz w:val="28"/>
          <w:szCs w:val="28"/>
          <w:highlight w:val="none"/>
          <w:lang w:val="en-US" w:eastAsia="zh-CN"/>
        </w:rPr>
        <w:t>乙方</w:t>
      </w:r>
      <w:r>
        <w:rPr>
          <w:rFonts w:hint="eastAsia"/>
          <w:color w:val="auto"/>
          <w:sz w:val="28"/>
          <w:szCs w:val="28"/>
          <w:highlight w:val="none"/>
        </w:rPr>
        <w:t>需缴纳服务保证金3万元（人民币），作用为正常服务期间的安全保证金。</w:t>
      </w:r>
    </w:p>
    <w:p>
      <w:pPr>
        <w:spacing w:line="360" w:lineRule="auto"/>
        <w:rPr>
          <w:b/>
          <w:bCs/>
          <w:color w:val="auto"/>
          <w:sz w:val="30"/>
          <w:szCs w:val="30"/>
          <w:highlight w:val="none"/>
        </w:rPr>
      </w:pPr>
      <w:r>
        <w:rPr>
          <w:rFonts w:hint="eastAsia"/>
          <w:b/>
          <w:bCs/>
          <w:color w:val="auto"/>
          <w:sz w:val="30"/>
          <w:szCs w:val="30"/>
          <w:highlight w:val="none"/>
        </w:rPr>
        <w:t>三、合同期限及地点</w:t>
      </w:r>
    </w:p>
    <w:p>
      <w:pPr>
        <w:spacing w:line="360" w:lineRule="auto"/>
        <w:rPr>
          <w:color w:val="auto"/>
          <w:sz w:val="28"/>
          <w:szCs w:val="28"/>
          <w:highlight w:val="none"/>
        </w:rPr>
      </w:pPr>
      <w:r>
        <w:rPr>
          <w:rFonts w:hint="eastAsia"/>
          <w:color w:val="auto"/>
          <w:sz w:val="28"/>
          <w:szCs w:val="28"/>
          <w:highlight w:val="none"/>
        </w:rPr>
        <w:t xml:space="preserve">服务期限：本合同约定的合同期限为**年，自      年    月    日至     年    月    日止。                                                </w:t>
      </w:r>
    </w:p>
    <w:p>
      <w:pPr>
        <w:spacing w:line="360" w:lineRule="auto"/>
        <w:rPr>
          <w:rFonts w:hint="eastAsia" w:eastAsia="仿宋_GB2312"/>
          <w:color w:val="auto"/>
          <w:sz w:val="28"/>
          <w:szCs w:val="28"/>
          <w:highlight w:val="none"/>
          <w:lang w:val="en-US" w:eastAsia="zh-CN"/>
        </w:rPr>
      </w:pPr>
      <w:r>
        <w:rPr>
          <w:rFonts w:hint="eastAsia"/>
          <w:color w:val="auto"/>
          <w:sz w:val="28"/>
          <w:szCs w:val="28"/>
          <w:highlight w:val="none"/>
        </w:rPr>
        <w:t>服务地点：</w:t>
      </w:r>
      <w:r>
        <w:rPr>
          <w:rFonts w:hint="eastAsia"/>
          <w:color w:val="auto"/>
          <w:sz w:val="28"/>
          <w:szCs w:val="28"/>
          <w:highlight w:val="none"/>
          <w:lang w:val="en-US" w:eastAsia="zh-CN"/>
        </w:rPr>
        <w:t>梓潼县人民医院</w:t>
      </w:r>
    </w:p>
    <w:p>
      <w:pPr>
        <w:spacing w:line="360" w:lineRule="auto"/>
        <w:rPr>
          <w:b/>
          <w:bCs/>
          <w:color w:val="auto"/>
          <w:sz w:val="30"/>
          <w:szCs w:val="30"/>
          <w:highlight w:val="none"/>
        </w:rPr>
      </w:pPr>
      <w:r>
        <w:rPr>
          <w:rFonts w:hint="eastAsia"/>
          <w:b/>
          <w:bCs/>
          <w:color w:val="auto"/>
          <w:sz w:val="30"/>
          <w:szCs w:val="30"/>
          <w:highlight w:val="none"/>
        </w:rPr>
        <w:t>四、甲方的职责</w:t>
      </w:r>
    </w:p>
    <w:p>
      <w:pPr>
        <w:spacing w:line="360" w:lineRule="auto"/>
        <w:rPr>
          <w:color w:val="auto"/>
          <w:sz w:val="28"/>
          <w:szCs w:val="28"/>
          <w:highlight w:val="none"/>
        </w:rPr>
      </w:pPr>
      <w:bookmarkStart w:id="22" w:name="_Hlk152160248"/>
      <w:r>
        <w:rPr>
          <w:rFonts w:hint="eastAsia"/>
          <w:color w:val="auto"/>
          <w:sz w:val="28"/>
          <w:szCs w:val="28"/>
          <w:highlight w:val="none"/>
        </w:rPr>
        <w:t>1.确认乙方在甲方单位内为住院患者进行陪护的合法方。</w:t>
      </w:r>
    </w:p>
    <w:p>
      <w:pPr>
        <w:spacing w:line="360" w:lineRule="auto"/>
        <w:rPr>
          <w:color w:val="auto"/>
          <w:sz w:val="28"/>
          <w:szCs w:val="28"/>
          <w:highlight w:val="none"/>
        </w:rPr>
      </w:pPr>
      <w:r>
        <w:rPr>
          <w:rFonts w:hint="eastAsia"/>
          <w:color w:val="auto"/>
          <w:sz w:val="28"/>
          <w:szCs w:val="28"/>
          <w:highlight w:val="none"/>
        </w:rPr>
        <w:t>2.为乙方提供需陪护病人信息，指导乙方做好住院病人的医疗生活护理工作。</w:t>
      </w:r>
    </w:p>
    <w:p>
      <w:pPr>
        <w:spacing w:line="360" w:lineRule="auto"/>
        <w:rPr>
          <w:color w:val="auto"/>
          <w:sz w:val="28"/>
          <w:szCs w:val="28"/>
          <w:highlight w:val="none"/>
        </w:rPr>
      </w:pPr>
      <w:r>
        <w:rPr>
          <w:rFonts w:hint="eastAsia"/>
          <w:color w:val="auto"/>
          <w:sz w:val="28"/>
          <w:szCs w:val="28"/>
          <w:highlight w:val="none"/>
        </w:rPr>
        <w:t>3.有权检查监督乙方的收费行为及收费标准。</w:t>
      </w:r>
    </w:p>
    <w:p>
      <w:pPr>
        <w:spacing w:line="360" w:lineRule="auto"/>
        <w:rPr>
          <w:color w:val="auto"/>
          <w:sz w:val="28"/>
          <w:szCs w:val="28"/>
          <w:highlight w:val="none"/>
        </w:rPr>
      </w:pPr>
      <w:r>
        <w:rPr>
          <w:rFonts w:hint="eastAsia"/>
          <w:color w:val="auto"/>
          <w:sz w:val="28"/>
          <w:szCs w:val="28"/>
          <w:highlight w:val="none"/>
        </w:rPr>
        <w:t>4.医院各科护士长有权监督指导乙方的陪护人员的工作和行为。</w:t>
      </w:r>
    </w:p>
    <w:p>
      <w:pPr>
        <w:spacing w:line="360" w:lineRule="auto"/>
        <w:rPr>
          <w:color w:val="auto"/>
          <w:sz w:val="28"/>
          <w:szCs w:val="28"/>
          <w:highlight w:val="none"/>
        </w:rPr>
      </w:pPr>
      <w:r>
        <w:rPr>
          <w:rFonts w:hint="eastAsia"/>
          <w:color w:val="auto"/>
          <w:sz w:val="28"/>
          <w:szCs w:val="28"/>
          <w:highlight w:val="none"/>
        </w:rPr>
        <w:t>5.在陪护人员服务过程中，值班护士或护士长有责任把病人应注意事项告诉陪护人员。</w:t>
      </w:r>
    </w:p>
    <w:p>
      <w:pPr>
        <w:spacing w:line="360" w:lineRule="auto"/>
        <w:rPr>
          <w:color w:val="auto"/>
          <w:sz w:val="28"/>
          <w:szCs w:val="28"/>
          <w:highlight w:val="none"/>
        </w:rPr>
      </w:pPr>
      <w:r>
        <w:rPr>
          <w:rFonts w:hint="eastAsia"/>
          <w:color w:val="auto"/>
          <w:sz w:val="28"/>
          <w:szCs w:val="28"/>
          <w:highlight w:val="none"/>
        </w:rPr>
        <w:t>6.负责所属陪护人员的日常管理，并持续对陪护人员进行岗位技能、职业道德和各种安全作业知识的培训，要求陪护人员切实贯彻执行医院的各项规章制度。</w:t>
      </w:r>
      <w:bookmarkEnd w:id="22"/>
    </w:p>
    <w:p>
      <w:pPr>
        <w:spacing w:line="360" w:lineRule="auto"/>
        <w:rPr>
          <w:rFonts w:ascii="宋体" w:hAnsi="宋体"/>
          <w:b/>
          <w:color w:val="auto"/>
          <w:sz w:val="30"/>
          <w:szCs w:val="30"/>
          <w:highlight w:val="none"/>
        </w:rPr>
      </w:pPr>
      <w:r>
        <w:rPr>
          <w:rFonts w:hint="eastAsia" w:ascii="宋体" w:hAnsi="宋体"/>
          <w:b/>
          <w:color w:val="auto"/>
          <w:sz w:val="30"/>
          <w:szCs w:val="30"/>
          <w:highlight w:val="none"/>
          <w:lang w:val="en-US" w:eastAsia="zh-CN"/>
        </w:rPr>
        <w:t>五</w:t>
      </w:r>
      <w:r>
        <w:rPr>
          <w:rFonts w:hint="eastAsia" w:ascii="宋体" w:hAnsi="宋体"/>
          <w:b/>
          <w:color w:val="auto"/>
          <w:sz w:val="30"/>
          <w:szCs w:val="30"/>
          <w:highlight w:val="none"/>
        </w:rPr>
        <w:t>、乙方的职责</w:t>
      </w:r>
    </w:p>
    <w:p>
      <w:pPr>
        <w:spacing w:line="360" w:lineRule="auto"/>
        <w:rPr>
          <w:color w:val="auto"/>
          <w:sz w:val="28"/>
          <w:szCs w:val="28"/>
          <w:highlight w:val="none"/>
        </w:rPr>
      </w:pPr>
      <w:r>
        <w:rPr>
          <w:rFonts w:hint="eastAsia"/>
          <w:color w:val="auto"/>
          <w:sz w:val="28"/>
          <w:szCs w:val="28"/>
          <w:highlight w:val="none"/>
        </w:rPr>
        <w:t>1.根据有关法律法规及本次招标的约定制定陪护人员的生活护理程序和管理制度。</w:t>
      </w:r>
    </w:p>
    <w:p>
      <w:pPr>
        <w:spacing w:line="360" w:lineRule="auto"/>
        <w:rPr>
          <w:color w:val="auto"/>
          <w:sz w:val="28"/>
          <w:szCs w:val="28"/>
          <w:highlight w:val="none"/>
        </w:rPr>
      </w:pPr>
      <w:r>
        <w:rPr>
          <w:rFonts w:hint="eastAsia"/>
          <w:color w:val="auto"/>
          <w:sz w:val="28"/>
          <w:szCs w:val="28"/>
          <w:highlight w:val="none"/>
        </w:rPr>
        <w:t>2.保证陪护人员的来历清楚、证件齐全，人员变动及时向医院保卫科提交身份证明。对所聘陪护人员实行严格的岗前培训，持证上岗。每年进行一次体检，保证陪护人员身体健康无传染病。</w:t>
      </w:r>
    </w:p>
    <w:p>
      <w:pPr>
        <w:spacing w:line="360" w:lineRule="auto"/>
        <w:rPr>
          <w:color w:val="auto"/>
          <w:sz w:val="28"/>
          <w:szCs w:val="28"/>
          <w:highlight w:val="none"/>
        </w:rPr>
      </w:pPr>
      <w:r>
        <w:rPr>
          <w:rFonts w:hint="eastAsia"/>
          <w:color w:val="auto"/>
          <w:sz w:val="28"/>
          <w:szCs w:val="28"/>
          <w:highlight w:val="none"/>
        </w:rPr>
        <w:t>3.乙方有责任制定严格的规章制度进行管理，同时必须遵守医院制度。</w:t>
      </w:r>
    </w:p>
    <w:p>
      <w:pPr>
        <w:spacing w:line="360" w:lineRule="auto"/>
        <w:rPr>
          <w:color w:val="auto"/>
          <w:sz w:val="28"/>
          <w:szCs w:val="28"/>
          <w:highlight w:val="none"/>
        </w:rPr>
      </w:pPr>
      <w:r>
        <w:rPr>
          <w:rFonts w:hint="eastAsia"/>
          <w:color w:val="auto"/>
          <w:sz w:val="28"/>
          <w:szCs w:val="28"/>
          <w:highlight w:val="none"/>
        </w:rPr>
        <w:t>4.有责任维护双方形象、声誉和利益，以提升医院的综合实力为目标，对医院造成不良影响的，甲方有权开除；乙方陪护人员在服务管理、操作上受甲方的监督、指导和检查。</w:t>
      </w:r>
    </w:p>
    <w:p>
      <w:pPr>
        <w:spacing w:line="360" w:lineRule="auto"/>
        <w:rPr>
          <w:color w:val="auto"/>
          <w:sz w:val="28"/>
          <w:szCs w:val="28"/>
          <w:highlight w:val="none"/>
        </w:rPr>
      </w:pPr>
      <w:r>
        <w:rPr>
          <w:rFonts w:hint="eastAsia"/>
          <w:color w:val="auto"/>
          <w:sz w:val="28"/>
          <w:szCs w:val="28"/>
          <w:highlight w:val="none"/>
        </w:rPr>
        <w:t>5.乙方陪护人员不得擅自执行涉及护士和医生的工作内容和范围，若乙方护工擅自执行范围外的技术性医疗护理工作，所造成的损失由乙方承担。</w:t>
      </w:r>
    </w:p>
    <w:p>
      <w:pPr>
        <w:spacing w:line="360" w:lineRule="auto"/>
        <w:rPr>
          <w:color w:val="auto"/>
          <w:sz w:val="28"/>
          <w:szCs w:val="28"/>
          <w:highlight w:val="none"/>
        </w:rPr>
      </w:pPr>
      <w:r>
        <w:rPr>
          <w:rFonts w:hint="eastAsia"/>
          <w:color w:val="auto"/>
          <w:sz w:val="28"/>
          <w:szCs w:val="28"/>
          <w:highlight w:val="none"/>
        </w:rPr>
        <w:t>6.陪护人员服务范围包括晨晚间护理、喂饭、清便、洗脸、擦身、24小时输液看护、定期翻身按摩、修剪指（趾）甲、洗头、24小时随床看护（在征得病人或家属允许下方可离开）、协助患者完成各项检查等。</w:t>
      </w:r>
    </w:p>
    <w:p>
      <w:pPr>
        <w:spacing w:line="360" w:lineRule="auto"/>
        <w:rPr>
          <w:color w:val="auto"/>
          <w:sz w:val="28"/>
          <w:szCs w:val="28"/>
          <w:highlight w:val="none"/>
        </w:rPr>
      </w:pPr>
      <w:r>
        <w:rPr>
          <w:color w:val="auto"/>
          <w:sz w:val="28"/>
          <w:szCs w:val="28"/>
          <w:highlight w:val="none"/>
        </w:rPr>
        <w:t>7</w:t>
      </w:r>
      <w:r>
        <w:rPr>
          <w:rFonts w:hint="eastAsia"/>
          <w:color w:val="auto"/>
          <w:sz w:val="28"/>
          <w:szCs w:val="28"/>
          <w:highlight w:val="none"/>
        </w:rPr>
        <w:t>.乙方承担陪护人员工作失误造成的后果及损失。</w:t>
      </w:r>
    </w:p>
    <w:p>
      <w:pPr>
        <w:spacing w:line="360" w:lineRule="auto"/>
        <w:rPr>
          <w:rFonts w:hint="eastAsia" w:eastAsia="仿宋_GB2312"/>
          <w:color w:val="auto"/>
          <w:sz w:val="28"/>
          <w:szCs w:val="28"/>
          <w:highlight w:val="none"/>
          <w:lang w:eastAsia="zh-CN"/>
        </w:rPr>
      </w:pPr>
      <w:r>
        <w:rPr>
          <w:color w:val="auto"/>
          <w:sz w:val="28"/>
          <w:szCs w:val="28"/>
          <w:highlight w:val="none"/>
        </w:rPr>
        <w:t>8</w:t>
      </w:r>
      <w:r>
        <w:rPr>
          <w:rFonts w:hint="eastAsia"/>
          <w:color w:val="auto"/>
          <w:sz w:val="28"/>
          <w:szCs w:val="28"/>
          <w:highlight w:val="none"/>
        </w:rPr>
        <w:t>.按照陪护人员服务合同规范收费行为</w:t>
      </w:r>
      <w:r>
        <w:rPr>
          <w:rFonts w:hint="eastAsia"/>
          <w:color w:val="auto"/>
          <w:sz w:val="28"/>
          <w:szCs w:val="28"/>
          <w:highlight w:val="none"/>
          <w:lang w:eastAsia="zh-CN"/>
        </w:rPr>
        <w:t>。</w:t>
      </w:r>
    </w:p>
    <w:p>
      <w:pPr>
        <w:spacing w:line="360" w:lineRule="auto"/>
        <w:rPr>
          <w:color w:val="auto"/>
          <w:sz w:val="28"/>
          <w:szCs w:val="28"/>
          <w:highlight w:val="none"/>
        </w:rPr>
      </w:pPr>
      <w:r>
        <w:rPr>
          <w:rFonts w:hint="eastAsia"/>
          <w:color w:val="auto"/>
          <w:sz w:val="28"/>
          <w:szCs w:val="28"/>
          <w:highlight w:val="none"/>
        </w:rPr>
        <w:t>9、乙方应根据病人具体情况派出合适的陪护人员，陪护人员不得推诿病人，如因特殊情况无法继续工作，陪护人员应在取得病人和家属同意后向乙方提出申请，由乙方派出人员交接好后，陪护人员方可离岗。</w:t>
      </w:r>
    </w:p>
    <w:p>
      <w:pPr>
        <w:spacing w:line="360" w:lineRule="auto"/>
        <w:rPr>
          <w:rFonts w:ascii="宋体" w:hAnsi="宋体"/>
          <w:b/>
          <w:color w:val="auto"/>
          <w:sz w:val="30"/>
          <w:szCs w:val="30"/>
          <w:highlight w:val="none"/>
        </w:rPr>
      </w:pPr>
      <w:r>
        <w:rPr>
          <w:rFonts w:hint="eastAsia" w:ascii="宋体" w:hAnsi="宋体"/>
          <w:b/>
          <w:color w:val="auto"/>
          <w:sz w:val="30"/>
          <w:szCs w:val="30"/>
          <w:highlight w:val="none"/>
          <w:lang w:val="en-US" w:eastAsia="zh-CN"/>
        </w:rPr>
        <w:t>六</w:t>
      </w:r>
      <w:r>
        <w:rPr>
          <w:rFonts w:hint="eastAsia" w:ascii="宋体" w:hAnsi="宋体"/>
          <w:b/>
          <w:color w:val="auto"/>
          <w:sz w:val="30"/>
          <w:szCs w:val="30"/>
          <w:highlight w:val="none"/>
        </w:rPr>
        <w:t>、陪护人员的管理</w:t>
      </w:r>
    </w:p>
    <w:p>
      <w:pPr>
        <w:spacing w:line="360" w:lineRule="auto"/>
        <w:rPr>
          <w:color w:val="auto"/>
          <w:sz w:val="28"/>
          <w:szCs w:val="28"/>
          <w:highlight w:val="none"/>
        </w:rPr>
      </w:pPr>
      <w:r>
        <w:rPr>
          <w:rFonts w:hint="eastAsia"/>
          <w:color w:val="auto"/>
          <w:sz w:val="28"/>
          <w:szCs w:val="28"/>
          <w:highlight w:val="none"/>
        </w:rPr>
        <w:t>1.为方便甲方对陪护人员的监督，由乙方提供陪护服务的确认单，由所在负责区域的护士长进行确认。</w:t>
      </w:r>
    </w:p>
    <w:p>
      <w:pPr>
        <w:spacing w:line="360" w:lineRule="auto"/>
        <w:rPr>
          <w:color w:val="auto"/>
          <w:sz w:val="28"/>
          <w:szCs w:val="28"/>
          <w:highlight w:val="none"/>
        </w:rPr>
      </w:pPr>
      <w:r>
        <w:rPr>
          <w:rFonts w:hint="eastAsia"/>
          <w:color w:val="auto"/>
          <w:sz w:val="28"/>
          <w:szCs w:val="28"/>
          <w:highlight w:val="none"/>
        </w:rPr>
        <w:t>2.乙方有健全的组织机构和人员分工，岗位职责明确。</w:t>
      </w:r>
    </w:p>
    <w:p>
      <w:pPr>
        <w:spacing w:line="360" w:lineRule="auto"/>
        <w:rPr>
          <w:color w:val="auto"/>
          <w:sz w:val="28"/>
          <w:szCs w:val="28"/>
          <w:highlight w:val="none"/>
        </w:rPr>
      </w:pPr>
      <w:r>
        <w:rPr>
          <w:rFonts w:hint="eastAsia"/>
          <w:color w:val="auto"/>
          <w:sz w:val="28"/>
          <w:szCs w:val="28"/>
          <w:highlight w:val="none"/>
        </w:rPr>
        <w:t>3.有健全和具体的管理制度，有明细的工作流程和措施，有可行的检查监督制度，有奖励惩罚制度，有顺畅的信息反馈渠道，有良好的员工文化制度。</w:t>
      </w:r>
    </w:p>
    <w:p>
      <w:pPr>
        <w:spacing w:line="360" w:lineRule="auto"/>
        <w:rPr>
          <w:color w:val="auto"/>
          <w:sz w:val="28"/>
          <w:szCs w:val="28"/>
          <w:highlight w:val="none"/>
        </w:rPr>
      </w:pPr>
      <w:r>
        <w:rPr>
          <w:rFonts w:hint="eastAsia"/>
          <w:color w:val="auto"/>
          <w:sz w:val="28"/>
          <w:szCs w:val="28"/>
          <w:highlight w:val="none"/>
        </w:rPr>
        <w:t>4.定期对陪护人员进行思想品德和业务技能培训及考核。</w:t>
      </w:r>
    </w:p>
    <w:p>
      <w:pPr>
        <w:spacing w:line="360" w:lineRule="auto"/>
        <w:rPr>
          <w:color w:val="auto"/>
          <w:sz w:val="28"/>
          <w:szCs w:val="28"/>
          <w:highlight w:val="none"/>
        </w:rPr>
      </w:pPr>
      <w:r>
        <w:rPr>
          <w:rFonts w:hint="eastAsia"/>
          <w:color w:val="auto"/>
          <w:sz w:val="28"/>
          <w:szCs w:val="28"/>
          <w:highlight w:val="none"/>
        </w:rPr>
        <w:t>5.定期检查陪护人员的服务工作质量；凡因服务态度或工作质量问题被甲方提出解聘的陪护人员，不能再安排在本院工作。</w:t>
      </w:r>
    </w:p>
    <w:p>
      <w:pPr>
        <w:spacing w:line="360" w:lineRule="auto"/>
        <w:rPr>
          <w:color w:val="auto"/>
          <w:sz w:val="28"/>
          <w:szCs w:val="28"/>
          <w:highlight w:val="none"/>
        </w:rPr>
      </w:pPr>
      <w:r>
        <w:rPr>
          <w:rFonts w:hint="eastAsia"/>
          <w:color w:val="auto"/>
          <w:sz w:val="28"/>
          <w:szCs w:val="28"/>
          <w:highlight w:val="none"/>
        </w:rPr>
        <w:t>6. 每月征询各用工部门（病区）的意见，及时商讨和解决存在问题。</w:t>
      </w:r>
    </w:p>
    <w:p>
      <w:pPr>
        <w:spacing w:line="360" w:lineRule="auto"/>
        <w:rPr>
          <w:rFonts w:ascii="宋体" w:hAnsi="宋体"/>
          <w:b/>
          <w:color w:val="auto"/>
          <w:sz w:val="24"/>
          <w:highlight w:val="none"/>
        </w:rPr>
      </w:pPr>
      <w:r>
        <w:rPr>
          <w:rFonts w:hint="eastAsia" w:ascii="宋体" w:hAnsi="宋体"/>
          <w:b/>
          <w:color w:val="auto"/>
          <w:sz w:val="30"/>
          <w:szCs w:val="30"/>
          <w:highlight w:val="none"/>
          <w:lang w:val="en-US" w:eastAsia="zh-CN"/>
        </w:rPr>
        <w:t>七</w:t>
      </w:r>
      <w:r>
        <w:rPr>
          <w:rFonts w:hint="eastAsia" w:ascii="宋体" w:hAnsi="宋体"/>
          <w:b/>
          <w:color w:val="auto"/>
          <w:sz w:val="30"/>
          <w:szCs w:val="30"/>
          <w:highlight w:val="none"/>
        </w:rPr>
        <w:t>、陪护人员职业道德要求</w:t>
      </w:r>
    </w:p>
    <w:p>
      <w:pPr>
        <w:spacing w:line="360" w:lineRule="auto"/>
        <w:rPr>
          <w:color w:val="auto"/>
          <w:sz w:val="28"/>
          <w:szCs w:val="28"/>
          <w:highlight w:val="none"/>
        </w:rPr>
      </w:pPr>
      <w:r>
        <w:rPr>
          <w:rFonts w:hint="eastAsia"/>
          <w:color w:val="auto"/>
          <w:sz w:val="28"/>
          <w:szCs w:val="28"/>
          <w:highlight w:val="none"/>
        </w:rPr>
        <w:t>1.总体要求：及时、有序、优质、高效。</w:t>
      </w:r>
    </w:p>
    <w:p>
      <w:pPr>
        <w:spacing w:line="360" w:lineRule="auto"/>
        <w:rPr>
          <w:color w:val="auto"/>
          <w:sz w:val="28"/>
          <w:szCs w:val="28"/>
          <w:highlight w:val="none"/>
        </w:rPr>
      </w:pPr>
      <w:r>
        <w:rPr>
          <w:rFonts w:hint="eastAsia"/>
          <w:color w:val="auto"/>
          <w:sz w:val="28"/>
          <w:szCs w:val="28"/>
          <w:highlight w:val="none"/>
        </w:rPr>
        <w:t>2.严格遵守各项规章制度及操作规范。</w:t>
      </w:r>
    </w:p>
    <w:p>
      <w:pPr>
        <w:spacing w:line="360" w:lineRule="auto"/>
        <w:rPr>
          <w:color w:val="auto"/>
          <w:sz w:val="28"/>
          <w:szCs w:val="28"/>
          <w:highlight w:val="none"/>
        </w:rPr>
      </w:pPr>
      <w:r>
        <w:rPr>
          <w:rFonts w:hint="eastAsia"/>
          <w:color w:val="auto"/>
          <w:sz w:val="28"/>
          <w:szCs w:val="28"/>
          <w:highlight w:val="none"/>
        </w:rPr>
        <w:t>3.陪护人员要求统一着装，佩戴胸卡，工作服及胸卡由乙方承担。做到文明礼貌、大方得体、面带微笑、态度和蔼，关心和尊重病人。</w:t>
      </w:r>
    </w:p>
    <w:p>
      <w:pPr>
        <w:spacing w:line="360" w:lineRule="auto"/>
        <w:rPr>
          <w:color w:val="auto"/>
          <w:sz w:val="28"/>
          <w:szCs w:val="28"/>
          <w:highlight w:val="none"/>
        </w:rPr>
      </w:pPr>
      <w:r>
        <w:rPr>
          <w:rFonts w:hint="eastAsia"/>
          <w:color w:val="auto"/>
          <w:sz w:val="28"/>
          <w:szCs w:val="28"/>
          <w:highlight w:val="none"/>
        </w:rPr>
        <w:t>4.严禁收取病人、家属红包。</w:t>
      </w:r>
    </w:p>
    <w:p>
      <w:pPr>
        <w:spacing w:line="360" w:lineRule="auto"/>
        <w:rPr>
          <w:color w:val="auto"/>
          <w:sz w:val="28"/>
          <w:szCs w:val="28"/>
          <w:highlight w:val="none"/>
        </w:rPr>
      </w:pPr>
      <w:r>
        <w:rPr>
          <w:rFonts w:hint="eastAsia"/>
          <w:color w:val="auto"/>
          <w:sz w:val="28"/>
          <w:szCs w:val="28"/>
          <w:highlight w:val="none"/>
        </w:rPr>
        <w:t>5.严禁向病人、家属推销药品、保健品、器材。</w:t>
      </w:r>
    </w:p>
    <w:p>
      <w:pPr>
        <w:spacing w:line="360" w:lineRule="auto"/>
        <w:rPr>
          <w:color w:val="auto"/>
          <w:sz w:val="28"/>
          <w:szCs w:val="28"/>
          <w:highlight w:val="none"/>
        </w:rPr>
      </w:pPr>
      <w:r>
        <w:rPr>
          <w:rFonts w:hint="eastAsia"/>
          <w:color w:val="auto"/>
          <w:sz w:val="28"/>
          <w:szCs w:val="28"/>
          <w:highlight w:val="none"/>
        </w:rPr>
        <w:t>6.保护病人隐私，不准谈论病人病情及其他人员的情况。</w:t>
      </w:r>
    </w:p>
    <w:p>
      <w:pPr>
        <w:spacing w:line="360" w:lineRule="auto"/>
        <w:rPr>
          <w:color w:val="auto"/>
          <w:sz w:val="28"/>
          <w:szCs w:val="28"/>
          <w:highlight w:val="none"/>
        </w:rPr>
      </w:pPr>
      <w:r>
        <w:rPr>
          <w:rFonts w:hint="eastAsia"/>
          <w:color w:val="auto"/>
          <w:sz w:val="28"/>
          <w:szCs w:val="28"/>
          <w:highlight w:val="none"/>
        </w:rPr>
        <w:t>7.严禁吃病人的饭菜和食物。</w:t>
      </w:r>
    </w:p>
    <w:p>
      <w:pPr>
        <w:spacing w:line="360" w:lineRule="auto"/>
        <w:rPr>
          <w:color w:val="auto"/>
          <w:sz w:val="28"/>
          <w:szCs w:val="28"/>
          <w:highlight w:val="none"/>
        </w:rPr>
      </w:pPr>
      <w:r>
        <w:rPr>
          <w:rFonts w:hint="eastAsia"/>
          <w:color w:val="auto"/>
          <w:sz w:val="28"/>
          <w:szCs w:val="28"/>
          <w:highlight w:val="none"/>
        </w:rPr>
        <w:t>8.爱护医院公物、节约资源，夜间按时关灯、关电视。</w:t>
      </w:r>
    </w:p>
    <w:p>
      <w:pPr>
        <w:spacing w:line="360" w:lineRule="auto"/>
        <w:rPr>
          <w:color w:val="auto"/>
          <w:sz w:val="28"/>
          <w:szCs w:val="28"/>
          <w:highlight w:val="none"/>
        </w:rPr>
      </w:pPr>
      <w:r>
        <w:rPr>
          <w:rFonts w:hint="eastAsia"/>
          <w:color w:val="auto"/>
          <w:sz w:val="28"/>
          <w:szCs w:val="28"/>
          <w:highlight w:val="none"/>
        </w:rPr>
        <w:t>9.工作期间团结协作，不聚众聊天、不讲粗语，不做私事、不搬弄是非、不拉帮结派。</w:t>
      </w:r>
    </w:p>
    <w:p>
      <w:pPr>
        <w:spacing w:line="360" w:lineRule="auto"/>
        <w:rPr>
          <w:color w:val="auto"/>
          <w:sz w:val="28"/>
          <w:szCs w:val="28"/>
          <w:highlight w:val="none"/>
        </w:rPr>
      </w:pPr>
      <w:r>
        <w:rPr>
          <w:rFonts w:hint="eastAsia"/>
          <w:color w:val="auto"/>
          <w:sz w:val="28"/>
          <w:szCs w:val="28"/>
          <w:highlight w:val="none"/>
        </w:rPr>
        <w:t>10. 陪护人员上班期间不得兼职与岗位工作无关的其他工作。</w:t>
      </w:r>
    </w:p>
    <w:p>
      <w:pPr>
        <w:spacing w:line="360" w:lineRule="auto"/>
        <w:rPr>
          <w:rFonts w:ascii="宋体" w:hAnsi="宋体"/>
          <w:b/>
          <w:color w:val="auto"/>
          <w:sz w:val="30"/>
          <w:szCs w:val="30"/>
          <w:highlight w:val="none"/>
        </w:rPr>
      </w:pPr>
      <w:r>
        <w:rPr>
          <w:rFonts w:hint="eastAsia" w:ascii="宋体" w:hAnsi="宋体"/>
          <w:b/>
          <w:color w:val="auto"/>
          <w:sz w:val="30"/>
          <w:szCs w:val="30"/>
          <w:highlight w:val="none"/>
          <w:lang w:val="en-US" w:eastAsia="zh-CN"/>
        </w:rPr>
        <w:t>八</w:t>
      </w:r>
      <w:r>
        <w:rPr>
          <w:rFonts w:hint="eastAsia" w:ascii="宋体" w:hAnsi="宋体"/>
          <w:b/>
          <w:color w:val="auto"/>
          <w:sz w:val="30"/>
          <w:szCs w:val="30"/>
          <w:highlight w:val="none"/>
        </w:rPr>
        <w:t>、违约责任</w:t>
      </w:r>
    </w:p>
    <w:p>
      <w:pPr>
        <w:spacing w:line="360" w:lineRule="auto"/>
        <w:rPr>
          <w:color w:val="auto"/>
          <w:sz w:val="28"/>
          <w:szCs w:val="28"/>
          <w:highlight w:val="none"/>
        </w:rPr>
      </w:pPr>
      <w:r>
        <w:rPr>
          <w:rFonts w:hint="eastAsia"/>
          <w:color w:val="auto"/>
          <w:sz w:val="28"/>
          <w:szCs w:val="28"/>
          <w:highlight w:val="none"/>
        </w:rPr>
        <w:t>1.服务期内，若乙方服务不到位或管理质量不符合甲方要求，导致患者或甲方有效投诉的；因乙方违反操作的规程或工作失误，造成人员的损伤、损失、被盗或甲方经济损失的，均由乙方承担责任。</w:t>
      </w:r>
    </w:p>
    <w:p>
      <w:pPr>
        <w:spacing w:line="360" w:lineRule="auto"/>
        <w:rPr>
          <w:color w:val="auto"/>
          <w:sz w:val="28"/>
          <w:szCs w:val="28"/>
          <w:highlight w:val="none"/>
        </w:rPr>
      </w:pPr>
      <w:r>
        <w:rPr>
          <w:rFonts w:hint="eastAsia"/>
          <w:color w:val="auto"/>
          <w:sz w:val="28"/>
          <w:szCs w:val="28"/>
          <w:highlight w:val="none"/>
        </w:rPr>
        <w:t>2.服务期内，因政府行为或不可抵抗的因素而使协议不能如期限仍履行时，本项目自行终止。</w:t>
      </w:r>
    </w:p>
    <w:p>
      <w:pPr>
        <w:spacing w:line="360" w:lineRule="auto"/>
        <w:rPr>
          <w:color w:val="auto"/>
          <w:sz w:val="28"/>
          <w:szCs w:val="28"/>
          <w:highlight w:val="none"/>
        </w:rPr>
      </w:pPr>
      <w:r>
        <w:rPr>
          <w:rFonts w:hint="eastAsia"/>
          <w:color w:val="auto"/>
          <w:sz w:val="28"/>
          <w:szCs w:val="28"/>
          <w:highlight w:val="none"/>
        </w:rPr>
        <w:t>3.在执行过程中遇到特殊原因不能履行时，必须提前30天以书面形式通知对方，甲方与乙方一周内协商解决。未经提前30天通知对方而终止协议视作违约处理。</w:t>
      </w:r>
    </w:p>
    <w:p>
      <w:pPr>
        <w:spacing w:line="360" w:lineRule="auto"/>
        <w:rPr>
          <w:rFonts w:hint="eastAsia"/>
          <w:color w:val="auto"/>
          <w:sz w:val="28"/>
          <w:szCs w:val="28"/>
          <w:highlight w:val="none"/>
        </w:rPr>
      </w:pPr>
      <w:r>
        <w:rPr>
          <w:rFonts w:hint="eastAsia"/>
          <w:color w:val="auto"/>
          <w:sz w:val="28"/>
          <w:szCs w:val="28"/>
          <w:highlight w:val="none"/>
        </w:rPr>
        <w:t>4.因</w:t>
      </w:r>
      <w:r>
        <w:rPr>
          <w:rFonts w:hint="eastAsia"/>
          <w:color w:val="auto"/>
          <w:sz w:val="28"/>
          <w:szCs w:val="28"/>
          <w:highlight w:val="none"/>
          <w:lang w:val="en-US" w:eastAsia="zh-CN"/>
        </w:rPr>
        <w:t>陪护人员</w:t>
      </w:r>
      <w:r>
        <w:rPr>
          <w:rFonts w:hint="eastAsia"/>
          <w:color w:val="auto"/>
          <w:sz w:val="28"/>
          <w:szCs w:val="28"/>
          <w:highlight w:val="none"/>
        </w:rPr>
        <w:t>在工作时间内造成自身损伤、财产损失或甲方经济损失的，均由乙方承担责任。</w:t>
      </w:r>
    </w:p>
    <w:p>
      <w:pPr>
        <w:spacing w:line="360" w:lineRule="auto"/>
        <w:rPr>
          <w:rFonts w:ascii="宋体" w:hAnsi="宋体"/>
          <w:b/>
          <w:bCs/>
          <w:color w:val="auto"/>
          <w:sz w:val="30"/>
          <w:szCs w:val="30"/>
          <w:highlight w:val="none"/>
        </w:rPr>
      </w:pPr>
      <w:r>
        <w:rPr>
          <w:rFonts w:hint="eastAsia"/>
          <w:b/>
          <w:bCs/>
          <w:color w:val="auto"/>
          <w:sz w:val="28"/>
          <w:szCs w:val="28"/>
          <w:highlight w:val="none"/>
          <w:lang w:val="en-US" w:eastAsia="zh-CN"/>
        </w:rPr>
        <w:t>九</w:t>
      </w:r>
      <w:r>
        <w:rPr>
          <w:rFonts w:hint="eastAsia" w:ascii="宋体" w:hAnsi="宋体"/>
          <w:b/>
          <w:bCs/>
          <w:color w:val="auto"/>
          <w:sz w:val="30"/>
          <w:szCs w:val="30"/>
          <w:highlight w:val="none"/>
        </w:rPr>
        <w:t>、争议的解决</w:t>
      </w:r>
    </w:p>
    <w:p>
      <w:pPr>
        <w:spacing w:line="360" w:lineRule="auto"/>
        <w:ind w:firstLine="560" w:firstLineChars="200"/>
        <w:rPr>
          <w:color w:val="auto"/>
          <w:sz w:val="28"/>
          <w:szCs w:val="28"/>
          <w:highlight w:val="none"/>
        </w:rPr>
      </w:pPr>
      <w:r>
        <w:rPr>
          <w:rFonts w:hint="eastAsia"/>
          <w:color w:val="auto"/>
          <w:sz w:val="28"/>
          <w:szCs w:val="28"/>
          <w:highlight w:val="none"/>
        </w:rPr>
        <w:t>在履行合同过程中发生争议时，双方当事人协商解决，协商不成的，依法向甲方所在地人民法院</w:t>
      </w:r>
      <w:r>
        <w:rPr>
          <w:rFonts w:hint="eastAsia"/>
          <w:color w:val="auto"/>
          <w:sz w:val="28"/>
          <w:szCs w:val="28"/>
          <w:highlight w:val="none"/>
          <w:lang w:val="en-US" w:eastAsia="zh-CN"/>
        </w:rPr>
        <w:t>起诉</w:t>
      </w:r>
      <w:r>
        <w:rPr>
          <w:rFonts w:hint="eastAsia"/>
          <w:color w:val="auto"/>
          <w:sz w:val="28"/>
          <w:szCs w:val="28"/>
          <w:highlight w:val="none"/>
        </w:rPr>
        <w:t>。</w:t>
      </w:r>
    </w:p>
    <w:p>
      <w:pPr>
        <w:spacing w:line="360" w:lineRule="auto"/>
        <w:rPr>
          <w:rFonts w:hint="eastAsia"/>
          <w:b/>
          <w:bCs/>
          <w:color w:val="auto"/>
          <w:sz w:val="28"/>
          <w:szCs w:val="28"/>
          <w:highlight w:val="none"/>
          <w:lang w:val="en-US" w:eastAsia="zh-CN"/>
        </w:rPr>
      </w:pPr>
      <w:r>
        <w:rPr>
          <w:rFonts w:hint="eastAsia"/>
          <w:b/>
          <w:bCs/>
          <w:color w:val="auto"/>
          <w:sz w:val="28"/>
          <w:szCs w:val="28"/>
          <w:highlight w:val="none"/>
          <w:lang w:val="en-US" w:eastAsia="zh-CN"/>
        </w:rPr>
        <w:t>十、合同生效及其他</w:t>
      </w:r>
    </w:p>
    <w:p>
      <w:pPr>
        <w:spacing w:line="360" w:lineRule="auto"/>
        <w:rPr>
          <w:rFonts w:hint="eastAsia"/>
          <w:color w:val="auto"/>
          <w:sz w:val="28"/>
          <w:szCs w:val="28"/>
          <w:highlight w:val="none"/>
          <w:lang w:val="en-US" w:eastAsia="zh-CN"/>
        </w:rPr>
      </w:pPr>
      <w:r>
        <w:rPr>
          <w:rFonts w:hint="eastAsia"/>
          <w:color w:val="auto"/>
          <w:sz w:val="28"/>
          <w:szCs w:val="28"/>
          <w:highlight w:val="none"/>
          <w:lang w:val="en-US" w:eastAsia="zh-CN"/>
        </w:rPr>
        <w:t>1、合同执行中涉及采购资金和采购内容修改或补充的，须经采购监管部门审批，并签书面补充协议报采购监督管理部门备案，方可作为主合同不可分割的一部分。</w:t>
      </w:r>
    </w:p>
    <w:p>
      <w:pPr>
        <w:spacing w:line="360" w:lineRule="auto"/>
        <w:rPr>
          <w:color w:val="auto"/>
          <w:sz w:val="28"/>
          <w:szCs w:val="28"/>
          <w:highlight w:val="none"/>
        </w:rPr>
      </w:pPr>
      <w:r>
        <w:rPr>
          <w:rFonts w:hint="eastAsia"/>
          <w:color w:val="auto"/>
          <w:sz w:val="28"/>
          <w:szCs w:val="28"/>
          <w:highlight w:val="none"/>
          <w:lang w:val="en-US" w:eastAsia="zh-CN"/>
        </w:rPr>
        <w:t>3、本合同一式叁份，自双方签章之日起起效。甲方贰份，乙方壹份，具有同等法律效力。</w:t>
      </w:r>
      <w:r>
        <w:rPr>
          <w:rFonts w:hint="eastAsia"/>
          <w:color w:val="auto"/>
          <w:sz w:val="28"/>
          <w:szCs w:val="28"/>
          <w:highlight w:val="none"/>
        </w:rPr>
        <w:t>本合同未尽事宜，遵照《民法典》有关条文执行。</w:t>
      </w:r>
    </w:p>
    <w:p>
      <w:pPr>
        <w:spacing w:line="360" w:lineRule="auto"/>
        <w:ind w:firstLine="560" w:firstLineChars="200"/>
        <w:rPr>
          <w:rFonts w:hint="eastAsia"/>
          <w:color w:val="auto"/>
          <w:sz w:val="28"/>
          <w:szCs w:val="28"/>
          <w:highlight w:val="none"/>
        </w:rPr>
      </w:pPr>
    </w:p>
    <w:p>
      <w:pPr>
        <w:spacing w:line="360" w:lineRule="auto"/>
        <w:ind w:firstLine="560" w:firstLineChars="200"/>
        <w:rPr>
          <w:color w:val="auto"/>
          <w:sz w:val="28"/>
          <w:szCs w:val="28"/>
          <w:highlight w:val="none"/>
        </w:rPr>
      </w:pPr>
      <w:r>
        <w:rPr>
          <w:rFonts w:hint="eastAsia"/>
          <w:color w:val="auto"/>
          <w:sz w:val="28"/>
          <w:szCs w:val="28"/>
          <w:highlight w:val="none"/>
        </w:rPr>
        <w:t>甲方（盖章）：                     乙方（盖章）：</w:t>
      </w:r>
    </w:p>
    <w:p>
      <w:pPr>
        <w:spacing w:line="360" w:lineRule="auto"/>
        <w:ind w:firstLine="560" w:firstLineChars="200"/>
        <w:rPr>
          <w:color w:val="auto"/>
          <w:sz w:val="28"/>
          <w:szCs w:val="28"/>
          <w:highlight w:val="none"/>
        </w:rPr>
      </w:pPr>
      <w:r>
        <w:rPr>
          <w:rFonts w:hint="eastAsia"/>
          <w:color w:val="auto"/>
          <w:sz w:val="28"/>
          <w:szCs w:val="28"/>
          <w:highlight w:val="none"/>
        </w:rPr>
        <w:t>地址：                            地址：</w:t>
      </w:r>
    </w:p>
    <w:p>
      <w:pPr>
        <w:spacing w:line="360" w:lineRule="auto"/>
        <w:ind w:firstLine="560" w:firstLineChars="200"/>
        <w:rPr>
          <w:color w:val="auto"/>
          <w:sz w:val="28"/>
          <w:szCs w:val="28"/>
          <w:highlight w:val="none"/>
        </w:rPr>
      </w:pPr>
      <w:r>
        <w:rPr>
          <w:rFonts w:hint="eastAsia"/>
          <w:color w:val="auto"/>
          <w:sz w:val="28"/>
          <w:szCs w:val="28"/>
          <w:highlight w:val="none"/>
        </w:rPr>
        <w:t>法定代表人：                      法定代表人：</w:t>
      </w:r>
    </w:p>
    <w:p>
      <w:pPr>
        <w:spacing w:line="360" w:lineRule="auto"/>
        <w:ind w:firstLine="560" w:firstLineChars="200"/>
        <w:rPr>
          <w:color w:val="auto"/>
          <w:sz w:val="28"/>
          <w:szCs w:val="28"/>
          <w:highlight w:val="none"/>
        </w:rPr>
      </w:pPr>
      <w:r>
        <w:rPr>
          <w:rFonts w:hint="eastAsia"/>
          <w:color w:val="auto"/>
          <w:sz w:val="28"/>
          <w:szCs w:val="28"/>
          <w:highlight w:val="none"/>
        </w:rPr>
        <w:t>授权委托代理人：                  授权委托代理人：</w:t>
      </w:r>
    </w:p>
    <w:p>
      <w:pPr>
        <w:spacing w:line="360" w:lineRule="auto"/>
        <w:ind w:firstLine="560" w:firstLineChars="200"/>
        <w:rPr>
          <w:color w:val="auto"/>
          <w:sz w:val="28"/>
          <w:szCs w:val="28"/>
          <w:highlight w:val="none"/>
        </w:rPr>
      </w:pPr>
      <w:r>
        <w:rPr>
          <w:rFonts w:hint="eastAsia"/>
          <w:color w:val="auto"/>
          <w:sz w:val="28"/>
          <w:szCs w:val="28"/>
          <w:highlight w:val="none"/>
        </w:rPr>
        <w:t>电话：                            电话：</w:t>
      </w:r>
    </w:p>
    <w:p>
      <w:pPr>
        <w:spacing w:line="360" w:lineRule="auto"/>
        <w:ind w:firstLine="560" w:firstLineChars="200"/>
        <w:rPr>
          <w:color w:val="auto"/>
          <w:sz w:val="28"/>
          <w:szCs w:val="28"/>
          <w:highlight w:val="none"/>
        </w:rPr>
      </w:pPr>
      <w:r>
        <w:rPr>
          <w:rFonts w:hint="eastAsia"/>
          <w:color w:val="auto"/>
          <w:sz w:val="28"/>
          <w:szCs w:val="28"/>
          <w:highlight w:val="none"/>
        </w:rPr>
        <w:t>传真：                            传真：</w:t>
      </w:r>
    </w:p>
    <w:p>
      <w:pPr>
        <w:spacing w:line="360" w:lineRule="auto"/>
        <w:ind w:firstLine="560" w:firstLineChars="200"/>
        <w:rPr>
          <w:color w:val="auto"/>
          <w:sz w:val="28"/>
          <w:szCs w:val="28"/>
          <w:highlight w:val="none"/>
        </w:rPr>
      </w:pPr>
      <w:r>
        <w:rPr>
          <w:rFonts w:hint="eastAsia"/>
          <w:color w:val="auto"/>
          <w:sz w:val="28"/>
          <w:szCs w:val="28"/>
          <w:highlight w:val="none"/>
        </w:rPr>
        <w:t>邮政编码：                        邮政编码：</w:t>
      </w:r>
    </w:p>
    <w:p>
      <w:pPr>
        <w:spacing w:line="360" w:lineRule="auto"/>
        <w:ind w:firstLine="560" w:firstLineChars="200"/>
        <w:rPr>
          <w:color w:val="auto"/>
          <w:sz w:val="28"/>
          <w:szCs w:val="28"/>
          <w:highlight w:val="none"/>
        </w:rPr>
      </w:pPr>
      <w:r>
        <w:rPr>
          <w:rFonts w:hint="eastAsia"/>
          <w:color w:val="auto"/>
          <w:sz w:val="28"/>
          <w:szCs w:val="28"/>
          <w:highlight w:val="none"/>
        </w:rPr>
        <w:t>开户银行：                        开户银行：</w:t>
      </w:r>
    </w:p>
    <w:p>
      <w:pPr>
        <w:spacing w:line="360" w:lineRule="auto"/>
        <w:ind w:firstLine="560" w:firstLineChars="200"/>
        <w:rPr>
          <w:color w:val="auto"/>
          <w:sz w:val="28"/>
          <w:szCs w:val="28"/>
          <w:highlight w:val="none"/>
        </w:rPr>
      </w:pPr>
      <w:r>
        <w:rPr>
          <w:rFonts w:hint="eastAsia"/>
          <w:color w:val="auto"/>
          <w:sz w:val="28"/>
          <w:szCs w:val="28"/>
          <w:highlight w:val="none"/>
        </w:rPr>
        <w:t>账号：                            账号：</w:t>
      </w:r>
    </w:p>
    <w:p>
      <w:pPr>
        <w:spacing w:line="360" w:lineRule="auto"/>
        <w:ind w:firstLine="560" w:firstLineChars="200"/>
        <w:rPr>
          <w:color w:val="auto"/>
          <w:sz w:val="28"/>
          <w:szCs w:val="28"/>
          <w:highlight w:val="none"/>
        </w:rPr>
      </w:pPr>
      <w:r>
        <w:rPr>
          <w:rFonts w:hint="eastAsia"/>
          <w:color w:val="auto"/>
          <w:sz w:val="28"/>
          <w:szCs w:val="28"/>
          <w:highlight w:val="none"/>
        </w:rPr>
        <w:t>签订地点：                        签订日期</w:t>
      </w:r>
    </w:p>
    <w:p>
      <w:pPr>
        <w:spacing w:line="400" w:lineRule="exact"/>
        <w:rPr>
          <w:rFonts w:hint="eastAsia" w:ascii="仿宋" w:hAnsi="仿宋" w:eastAsia="仿宋" w:cs="仿宋"/>
          <w:color w:val="auto"/>
          <w:sz w:val="28"/>
          <w:szCs w:val="28"/>
          <w:highlight w:val="none"/>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楷体à.ā">
    <w:altName w:val="宋体"/>
    <w:panose1 w:val="00000000000000000000"/>
    <w:charset w:val="86"/>
    <w:family w:val="decorative"/>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D1AFC6"/>
    <w:multiLevelType w:val="singleLevel"/>
    <w:tmpl w:val="96D1AFC6"/>
    <w:lvl w:ilvl="0" w:tentative="0">
      <w:start w:val="1"/>
      <w:numFmt w:val="chineseCounting"/>
      <w:suff w:val="nothing"/>
      <w:lvlText w:val="%1、"/>
      <w:lvlJc w:val="left"/>
      <w:pPr>
        <w:ind w:left="0" w:firstLine="420"/>
      </w:pPr>
      <w:rPr>
        <w:rFonts w:hint="eastAsia"/>
      </w:rPr>
    </w:lvl>
  </w:abstractNum>
  <w:abstractNum w:abstractNumId="1">
    <w:nsid w:val="DE319353"/>
    <w:multiLevelType w:val="singleLevel"/>
    <w:tmpl w:val="DE319353"/>
    <w:lvl w:ilvl="0" w:tentative="0">
      <w:start w:val="1"/>
      <w:numFmt w:val="decimal"/>
      <w:lvlText w:val="%1."/>
      <w:lvlJc w:val="left"/>
      <w:pPr>
        <w:ind w:left="425" w:hanging="425"/>
      </w:pPr>
      <w:rPr>
        <w:rFonts w:hint="default"/>
      </w:rPr>
    </w:lvl>
  </w:abstractNum>
  <w:abstractNum w:abstractNumId="2">
    <w:nsid w:val="FCD0CEBC"/>
    <w:multiLevelType w:val="singleLevel"/>
    <w:tmpl w:val="FCD0CEBC"/>
    <w:lvl w:ilvl="0" w:tentative="0">
      <w:start w:val="1"/>
      <w:numFmt w:val="chineseCounting"/>
      <w:suff w:val="nothing"/>
      <w:lvlText w:val="%1、"/>
      <w:lvlJc w:val="left"/>
      <w:pPr>
        <w:ind w:left="0" w:firstLine="420"/>
      </w:pPr>
      <w:rPr>
        <w:rFonts w:hint="eastAsia"/>
      </w:rPr>
    </w:lvl>
  </w:abstractNum>
  <w:abstractNum w:abstractNumId="3">
    <w:nsid w:val="2DFF9DE0"/>
    <w:multiLevelType w:val="singleLevel"/>
    <w:tmpl w:val="2DFF9DE0"/>
    <w:lvl w:ilvl="0" w:tentative="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MDcwYmFiNTZmNjUzOTEwNTc5ZDUwNWM2MmM5MTYifQ=="/>
  </w:docVars>
  <w:rsids>
    <w:rsidRoot w:val="61385E12"/>
    <w:rsid w:val="008A2738"/>
    <w:rsid w:val="03087FE0"/>
    <w:rsid w:val="03772D01"/>
    <w:rsid w:val="04356973"/>
    <w:rsid w:val="060B3FC7"/>
    <w:rsid w:val="07314A6A"/>
    <w:rsid w:val="07F02301"/>
    <w:rsid w:val="0991581A"/>
    <w:rsid w:val="09B26CC5"/>
    <w:rsid w:val="0CB47336"/>
    <w:rsid w:val="0CC166C9"/>
    <w:rsid w:val="0CE73BD2"/>
    <w:rsid w:val="0D667DDE"/>
    <w:rsid w:val="0F586A2D"/>
    <w:rsid w:val="0F7176F5"/>
    <w:rsid w:val="0FA746A9"/>
    <w:rsid w:val="10005824"/>
    <w:rsid w:val="107C0BFB"/>
    <w:rsid w:val="11474C66"/>
    <w:rsid w:val="11E64458"/>
    <w:rsid w:val="12A467F1"/>
    <w:rsid w:val="12FE16DE"/>
    <w:rsid w:val="14351FF1"/>
    <w:rsid w:val="17C75893"/>
    <w:rsid w:val="18744896"/>
    <w:rsid w:val="194E03D5"/>
    <w:rsid w:val="196941D1"/>
    <w:rsid w:val="1AEF4888"/>
    <w:rsid w:val="1B8D52A5"/>
    <w:rsid w:val="1D5E7B1B"/>
    <w:rsid w:val="20A45FFF"/>
    <w:rsid w:val="20FC293F"/>
    <w:rsid w:val="21540B73"/>
    <w:rsid w:val="21CD0CED"/>
    <w:rsid w:val="22651CAD"/>
    <w:rsid w:val="22D04A02"/>
    <w:rsid w:val="24C71F2B"/>
    <w:rsid w:val="24DD7E02"/>
    <w:rsid w:val="2CA51971"/>
    <w:rsid w:val="2D021AD0"/>
    <w:rsid w:val="2F1C16C2"/>
    <w:rsid w:val="2F9527E6"/>
    <w:rsid w:val="2FA92E88"/>
    <w:rsid w:val="31CD4A09"/>
    <w:rsid w:val="363D4D9E"/>
    <w:rsid w:val="3718753F"/>
    <w:rsid w:val="38D75690"/>
    <w:rsid w:val="390B2632"/>
    <w:rsid w:val="39331E36"/>
    <w:rsid w:val="393D0B81"/>
    <w:rsid w:val="39A643A6"/>
    <w:rsid w:val="3C7E534F"/>
    <w:rsid w:val="3CFB07DF"/>
    <w:rsid w:val="3D114B04"/>
    <w:rsid w:val="3D306998"/>
    <w:rsid w:val="3E621F26"/>
    <w:rsid w:val="3EAE5888"/>
    <w:rsid w:val="3F9116CC"/>
    <w:rsid w:val="3FB41B8F"/>
    <w:rsid w:val="408E324B"/>
    <w:rsid w:val="416618EB"/>
    <w:rsid w:val="44FC0749"/>
    <w:rsid w:val="45060134"/>
    <w:rsid w:val="48C60608"/>
    <w:rsid w:val="49261BB3"/>
    <w:rsid w:val="49C128B7"/>
    <w:rsid w:val="4A7B18FF"/>
    <w:rsid w:val="4AAA4A0A"/>
    <w:rsid w:val="4B70085E"/>
    <w:rsid w:val="4BCF1BC0"/>
    <w:rsid w:val="4DCF1164"/>
    <w:rsid w:val="4E0545B0"/>
    <w:rsid w:val="4E4D260C"/>
    <w:rsid w:val="4E6442BE"/>
    <w:rsid w:val="4F8A64FD"/>
    <w:rsid w:val="5033458B"/>
    <w:rsid w:val="51977C87"/>
    <w:rsid w:val="51B0245C"/>
    <w:rsid w:val="52CE4132"/>
    <w:rsid w:val="53B27EB9"/>
    <w:rsid w:val="53D145BC"/>
    <w:rsid w:val="56FB04C8"/>
    <w:rsid w:val="57346F94"/>
    <w:rsid w:val="58417313"/>
    <w:rsid w:val="59890A37"/>
    <w:rsid w:val="5ADA6144"/>
    <w:rsid w:val="5D5143E6"/>
    <w:rsid w:val="5EEE3F19"/>
    <w:rsid w:val="5F964035"/>
    <w:rsid w:val="610C205C"/>
    <w:rsid w:val="61385E12"/>
    <w:rsid w:val="61C61AFC"/>
    <w:rsid w:val="64621347"/>
    <w:rsid w:val="64D1122E"/>
    <w:rsid w:val="665E3D1B"/>
    <w:rsid w:val="681C2B17"/>
    <w:rsid w:val="6ABB3E90"/>
    <w:rsid w:val="6AF6016A"/>
    <w:rsid w:val="6CCF3859"/>
    <w:rsid w:val="6D210B4F"/>
    <w:rsid w:val="6F1846AE"/>
    <w:rsid w:val="74673EDE"/>
    <w:rsid w:val="750452F3"/>
    <w:rsid w:val="76CB75E9"/>
    <w:rsid w:val="76D769E0"/>
    <w:rsid w:val="77CA451A"/>
    <w:rsid w:val="77CD3ACE"/>
    <w:rsid w:val="78537BB3"/>
    <w:rsid w:val="787C46A7"/>
    <w:rsid w:val="79B044D5"/>
    <w:rsid w:val="7D1A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5"/>
    <w:autoRedefine/>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autoRedefine/>
    <w:qFormat/>
    <w:uiPriority w:val="0"/>
    <w:pPr>
      <w:keepNext/>
      <w:widowControl w:val="0"/>
      <w:spacing w:line="360" w:lineRule="auto"/>
      <w:ind w:firstLine="300" w:firstLineChars="300"/>
      <w:jc w:val="both"/>
      <w:outlineLvl w:val="0"/>
    </w:pPr>
    <w:rPr>
      <w:rFonts w:ascii="宋体" w:hAnsi="Times New Roman" w:eastAsia="宋体" w:cs="Times New Roman"/>
      <w:b/>
      <w:bCs/>
      <w:kern w:val="2"/>
      <w:sz w:val="24"/>
      <w:lang w:val="en-US" w:eastAsia="zh-CN" w:bidi="ar-SA"/>
    </w:rPr>
  </w:style>
  <w:style w:type="paragraph" w:styleId="3">
    <w:name w:val="heading 2"/>
    <w:basedOn w:val="1"/>
    <w:next w:val="1"/>
    <w:autoRedefine/>
    <w:qFormat/>
    <w:uiPriority w:val="0"/>
    <w:pPr>
      <w:keepNext/>
      <w:widowControl w:val="0"/>
      <w:ind w:firstLine="100" w:firstLineChars="100"/>
      <w:jc w:val="both"/>
      <w:outlineLvl w:val="1"/>
    </w:pPr>
    <w:rPr>
      <w:rFonts w:ascii="宋体" w:hAnsi="Times New Roman" w:eastAsia="宋体" w:cs="Times New Roman"/>
      <w:b/>
      <w:bCs/>
      <w:kern w:val="2"/>
      <w:sz w:val="24"/>
      <w:lang w:val="en-US" w:eastAsia="zh-CN" w:bidi="ar-SA"/>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paragraph" w:styleId="5">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widowControl w:val="0"/>
      <w:spacing w:line="360" w:lineRule="auto"/>
      <w:ind w:firstLine="420" w:firstLineChars="200"/>
      <w:jc w:val="both"/>
    </w:pPr>
    <w:rPr>
      <w:rFonts w:ascii="Calibri"/>
      <w:kern w:val="2"/>
      <w:sz w:val="21"/>
      <w:szCs w:val="24"/>
    </w:rPr>
  </w:style>
  <w:style w:type="paragraph" w:styleId="7">
    <w:name w:val="Body Text"/>
    <w:basedOn w:val="1"/>
    <w:next w:val="1"/>
    <w:autoRedefine/>
    <w:qFormat/>
    <w:uiPriority w:val="0"/>
    <w:pPr>
      <w:spacing w:after="120" w:afterLines="0"/>
    </w:pPr>
    <w:rPr>
      <w:rFonts w:ascii="Times New Roman" w:hAnsi="Times New Roman" w:eastAsia="宋体" w:cs="Times New Roman"/>
      <w:sz w:val="24"/>
      <w:szCs w:val="24"/>
    </w:rPr>
  </w:style>
  <w:style w:type="paragraph" w:styleId="8">
    <w:name w:val="Body Text Indent"/>
    <w:basedOn w:val="1"/>
    <w:autoRedefine/>
    <w:qFormat/>
    <w:uiPriority w:val="0"/>
    <w:pPr>
      <w:spacing w:line="360" w:lineRule="auto"/>
      <w:ind w:firstLine="555"/>
    </w:pPr>
    <w:rPr>
      <w:sz w:val="28"/>
      <w:szCs w:val="20"/>
    </w:rPr>
  </w:style>
  <w:style w:type="paragraph" w:styleId="9">
    <w:name w:val="footer"/>
    <w:basedOn w:val="1"/>
    <w:next w:val="10"/>
    <w:autoRedefine/>
    <w:qFormat/>
    <w:uiPriority w:val="0"/>
    <w:pPr>
      <w:tabs>
        <w:tab w:val="center" w:pos="4153"/>
        <w:tab w:val="right" w:pos="8306"/>
      </w:tabs>
      <w:snapToGrid w:val="0"/>
      <w:jc w:val="left"/>
    </w:pPr>
    <w:rPr>
      <w:sz w:val="18"/>
    </w:rPr>
  </w:style>
  <w:style w:type="paragraph" w:styleId="10">
    <w:name w:val="index 9"/>
    <w:basedOn w:val="1"/>
    <w:next w:val="1"/>
    <w:autoRedefine/>
    <w:qFormat/>
    <w:uiPriority w:val="0"/>
    <w:pPr>
      <w:spacing w:line="576" w:lineRule="exact"/>
      <w:ind w:left="3360" w:firstLine="200" w:firstLineChars="200"/>
      <w:jc w:val="left"/>
    </w:pPr>
    <w:rPr>
      <w:rFonts w:ascii="黑体" w:eastAsia="黑体"/>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autoRedefine/>
    <w:qFormat/>
    <w:uiPriority w:val="0"/>
    <w:pPr>
      <w:spacing w:before="120" w:after="120"/>
    </w:pPr>
    <w:rPr>
      <w:b/>
      <w:bCs/>
      <w:caps/>
      <w:szCs w:val="20"/>
    </w:rPr>
  </w:style>
  <w:style w:type="paragraph" w:styleId="13">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4">
    <w:name w:val="Title"/>
    <w:basedOn w:val="1"/>
    <w:next w:val="1"/>
    <w:autoRedefine/>
    <w:qFormat/>
    <w:uiPriority w:val="10"/>
    <w:pPr>
      <w:spacing w:before="240" w:after="60"/>
      <w:jc w:val="center"/>
      <w:outlineLvl w:val="0"/>
    </w:pPr>
    <w:rPr>
      <w:rFonts w:ascii="Calibri Light" w:hAnsi="Calibri Light" w:eastAsia="宋体" w:cs="Times New Roman"/>
      <w:b/>
      <w:bCs/>
      <w:sz w:val="32"/>
      <w:szCs w:val="32"/>
    </w:rPr>
  </w:style>
  <w:style w:type="paragraph" w:styleId="15">
    <w:name w:val="Body Text First Indent"/>
    <w:basedOn w:val="7"/>
    <w:autoRedefine/>
    <w:unhideWhenUsed/>
    <w:qFormat/>
    <w:uiPriority w:val="99"/>
    <w:pPr>
      <w:ind w:firstLine="420" w:firstLineChars="100"/>
    </w:pPr>
    <w:rPr>
      <w:rFonts w:ascii="Calibri" w:hAnsi="Calibri" w:eastAsia="宋体" w:cs="Times New Roman"/>
      <w:szCs w:val="24"/>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Default"/>
    <w:autoRedefine/>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20">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1">
    <w:name w:val="null3"/>
    <w:autoRedefine/>
    <w:hidden/>
    <w:qFormat/>
    <w:uiPriority w:val="0"/>
    <w:rPr>
      <w:rFonts w:hint="eastAsia" w:asciiTheme="minorHAnsi" w:hAnsiTheme="minorHAnsi" w:eastAsiaTheme="minorEastAsia" w:cstheme="minorBidi"/>
      <w:lang w:val="en-US" w:eastAsia="zh-Hans"/>
    </w:rPr>
  </w:style>
  <w:style w:type="character" w:customStyle="1" w:styleId="22">
    <w:name w:val="font11"/>
    <w:basedOn w:val="18"/>
    <w:autoRedefine/>
    <w:qFormat/>
    <w:uiPriority w:val="0"/>
    <w:rPr>
      <w:rFonts w:hint="eastAsia" w:ascii="宋体" w:hAnsi="宋体" w:eastAsia="宋体" w:cs="宋体"/>
      <w:b/>
      <w:bCs/>
      <w:color w:val="000000"/>
      <w:sz w:val="21"/>
      <w:szCs w:val="21"/>
      <w:u w:val="none"/>
    </w:rPr>
  </w:style>
  <w:style w:type="character" w:customStyle="1" w:styleId="23">
    <w:name w:val="font21"/>
    <w:basedOn w:val="18"/>
    <w:autoRedefine/>
    <w:qFormat/>
    <w:uiPriority w:val="0"/>
    <w:rPr>
      <w:rFonts w:hint="eastAsia" w:ascii="宋体" w:hAnsi="宋体" w:eastAsia="宋体" w:cs="宋体"/>
      <w:color w:val="000000"/>
      <w:sz w:val="21"/>
      <w:szCs w:val="21"/>
      <w:u w:val="none"/>
    </w:rPr>
  </w:style>
  <w:style w:type="paragraph" w:customStyle="1" w:styleId="24">
    <w:name w:val="样式 首行缩进:  2 字符"/>
    <w:basedOn w:val="1"/>
    <w:autoRedefine/>
    <w:qFormat/>
    <w:uiPriority w:val="0"/>
    <w:pPr>
      <w:spacing w:line="400" w:lineRule="exact"/>
      <w:ind w:firstLine="200" w:firstLineChars="200"/>
    </w:pPr>
    <w:rPr>
      <w:rFonts w:ascii="Times New Roman" w:hAnsi="Times New Roman" w:eastAsia="宋体" w:cs="宋体"/>
      <w:sz w:val="24"/>
      <w:szCs w:val="24"/>
    </w:rPr>
  </w:style>
  <w:style w:type="character" w:customStyle="1" w:styleId="25">
    <w:name w:val="NormalCharacter"/>
    <w:link w:val="1"/>
    <w:autoRedefine/>
    <w:semiHidden/>
    <w:qFormat/>
    <w:uiPriority w:val="0"/>
    <w:rPr>
      <w:rFonts w:ascii="仿宋_GB2312" w:hAnsi="Times New Roman" w:eastAsia="仿宋_GB2312" w:cs="Times New Roman"/>
      <w:kern w:val="2"/>
      <w:sz w:val="32"/>
      <w:szCs w:val="32"/>
      <w:lang w:val="en-US" w:eastAsia="zh-CN" w:bidi="ar-SA"/>
    </w:rPr>
  </w:style>
  <w:style w:type="character" w:customStyle="1" w:styleId="26">
    <w:name w:val="UserStyle_15"/>
    <w:autoRedefine/>
    <w:semiHidden/>
    <w:qFormat/>
    <w:uiPriority w:val="0"/>
  </w:style>
  <w:style w:type="character" w:customStyle="1" w:styleId="27">
    <w:name w:val="font41"/>
    <w:basedOn w:val="18"/>
    <w:autoRedefine/>
    <w:qFormat/>
    <w:uiPriority w:val="0"/>
    <w:rPr>
      <w:rFonts w:hint="eastAsia" w:ascii="宋体" w:hAnsi="宋体" w:eastAsia="宋体" w:cs="宋体"/>
      <w:color w:val="000000"/>
      <w:sz w:val="22"/>
      <w:szCs w:val="22"/>
      <w:u w:val="none"/>
    </w:rPr>
  </w:style>
  <w:style w:type="character" w:customStyle="1" w:styleId="28">
    <w:name w:val="font01"/>
    <w:basedOn w:val="18"/>
    <w:autoRedefine/>
    <w:qFormat/>
    <w:uiPriority w:val="0"/>
    <w:rPr>
      <w:rFonts w:ascii="新宋体" w:hAnsi="新宋体" w:eastAsia="新宋体" w:cs="新宋体"/>
      <w:color w:val="000000"/>
      <w:sz w:val="18"/>
      <w:szCs w:val="18"/>
      <w:u w:val="none"/>
    </w:rPr>
  </w:style>
  <w:style w:type="character" w:customStyle="1" w:styleId="29">
    <w:name w:val="font61"/>
    <w:basedOn w:val="18"/>
    <w:autoRedefine/>
    <w:qFormat/>
    <w:uiPriority w:val="0"/>
    <w:rPr>
      <w:rFonts w:ascii="Arial" w:hAnsi="Arial" w:cs="Arial"/>
      <w:color w:val="000000"/>
      <w:sz w:val="20"/>
      <w:szCs w:val="20"/>
      <w:u w:val="none"/>
    </w:rPr>
  </w:style>
  <w:style w:type="paragraph" w:customStyle="1" w:styleId="30">
    <w:name w:val="Preistext2"/>
    <w:basedOn w:val="1"/>
    <w:autoRedefine/>
    <w:qFormat/>
    <w:uiPriority w:val="0"/>
    <w:pPr>
      <w:widowControl/>
      <w:tabs>
        <w:tab w:val="left" w:pos="709"/>
        <w:tab w:val="left" w:pos="1701"/>
        <w:tab w:val="left" w:pos="3119"/>
      </w:tabs>
      <w:ind w:left="1843" w:right="1701"/>
      <w:jc w:val="left"/>
    </w:pPr>
    <w:rPr>
      <w:rFonts w:ascii="Arial" w:hAnsi="Arial" w:cs="Times New Roman"/>
      <w:kern w:val="0"/>
      <w:sz w:val="18"/>
      <w:szCs w:val="20"/>
      <w:lang w:val="en-GB" w:eastAsia="de-DE"/>
    </w:rPr>
  </w:style>
  <w:style w:type="paragraph" w:customStyle="1" w:styleId="31">
    <w:name w:val="List Paragraph1"/>
    <w:basedOn w:val="1"/>
    <w:autoRedefine/>
    <w:qFormat/>
    <w:uiPriority w:val="0"/>
    <w:pPr>
      <w:widowControl/>
      <w:ind w:firstLine="420" w:firstLineChars="200"/>
      <w:jc w:val="left"/>
    </w:pPr>
    <w:rPr>
      <w:rFonts w:ascii="Times New Roman" w:hAnsi="Times New Roman" w:cs="Times New Roman"/>
      <w:kern w:val="0"/>
      <w:sz w:val="24"/>
      <w:szCs w:val="20"/>
    </w:rPr>
  </w:style>
  <w:style w:type="character" w:customStyle="1" w:styleId="32">
    <w:name w:val="font31"/>
    <w:basedOn w:val="18"/>
    <w:autoRedefine/>
    <w:qFormat/>
    <w:uiPriority w:val="0"/>
    <w:rPr>
      <w:rFonts w:ascii="宋体" w:hAnsi="宋体" w:eastAsia="宋体" w:cs="宋体"/>
      <w:color w:val="000000"/>
      <w:sz w:val="16"/>
      <w:szCs w:val="16"/>
      <w:u w:val="none"/>
    </w:rPr>
  </w:style>
  <w:style w:type="table" w:customStyle="1" w:styleId="33">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5105</Words>
  <Characters>5386</Characters>
  <Lines>0</Lines>
  <Paragraphs>0</Paragraphs>
  <TotalTime>333</TotalTime>
  <ScaleCrop>false</ScaleCrop>
  <LinksUpToDate>false</LinksUpToDate>
  <CharactersWithSpaces>5953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2021-12-01T02:08:00Z</dcterms:created>
  <dc:creator>hasee</dc:creator>
  <cp:lastModifiedBy>木子李</cp:lastModifiedBy>
  <cp:lastPrinted>2024-04-12T07:25:00Z</cp:lastPrinted>
  <dcterms:modified xsi:type="dcterms:W3CDTF">2024-04-26T09:07:50Z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FAC6932F327F42D6B9380546D5AEAE22_13</vt:lpwstr>
  </property>
</Properties>
</file>